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before="480" w:after="0"/>
        <w:jc w:val="center"/>
        <w:rPr/>
      </w:pPr>
      <w:r>
        <w:rPr>
          <w:lang w:val="pt-BR"/>
        </w:rPr>
        <w:t>DECLARAÇÃO DE INVIABILIDADE BIOLÓGICA E FINALIDADE CIENTÍFICA</w:t>
      </w:r>
    </w:p>
    <w:p>
      <w:pPr>
        <w:pStyle w:val="Normal"/>
        <w:spacing w:lineRule="auto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  <w:t>Instituição: [Nome da Instituição ou Laboratório]</w:t>
      </w:r>
    </w:p>
    <w:p>
      <w:pPr>
        <w:pStyle w:val="Normal"/>
        <w:rPr>
          <w:lang w:val="pt-BR"/>
        </w:rPr>
      </w:pPr>
      <w:r>
        <w:rPr>
          <w:lang w:val="pt-BR"/>
        </w:rPr>
        <w:t>CNPJ: [número do CNPJ da UFPR]</w:t>
      </w:r>
    </w:p>
    <w:p>
      <w:pPr>
        <w:pStyle w:val="Normal"/>
        <w:rPr>
          <w:lang w:val="pt-BR"/>
        </w:rPr>
      </w:pPr>
      <w:r>
        <w:rPr>
          <w:lang w:val="pt-BR"/>
        </w:rPr>
        <w:t>Endereço: [endereço completo]</w:t>
      </w:r>
    </w:p>
    <w:p>
      <w:pPr>
        <w:pStyle w:val="Normal"/>
        <w:rPr>
          <w:lang w:val="pt-BR"/>
        </w:rPr>
      </w:pPr>
      <w:r>
        <w:rPr>
          <w:lang w:val="pt-BR"/>
        </w:rPr>
        <w:t>Telefone: [telefone]</w:t>
      </w:r>
    </w:p>
    <w:p>
      <w:pPr>
        <w:pStyle w:val="Normal"/>
        <w:rPr>
          <w:lang w:val="pt-BR"/>
        </w:rPr>
      </w:pPr>
      <w:r>
        <w:rPr>
          <w:lang w:val="pt-BR"/>
        </w:rPr>
        <w:t>E-mail: [e-mail institucional]</w:t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  <w:t>Às autoridades competentes,</w:t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  <w:t>Declaramos, para os devidos fins, que o material descrito abaixo:</w:t>
      </w:r>
    </w:p>
    <w:p>
      <w:pPr>
        <w:pStyle w:val="Normal"/>
        <w:rPr>
          <w:lang w:val="pt-BR"/>
        </w:rPr>
      </w:pPr>
      <w:r>
        <w:rPr>
          <w:lang w:val="pt-BR"/>
        </w:rPr>
        <w:t>- Descrição do material: [Ex.: amostras de DNA animal/vegetal purificado de xxxxx]</w:t>
      </w:r>
    </w:p>
    <w:p>
      <w:pPr>
        <w:pStyle w:val="Normal"/>
        <w:rPr>
          <w:lang w:val="pt-BR"/>
        </w:rPr>
      </w:pPr>
      <w:r>
        <w:rPr>
          <w:lang w:val="pt-BR"/>
        </w:rPr>
        <w:t>- Quantidade: [Ex.: x microtubos de x mL]</w:t>
      </w:r>
    </w:p>
    <w:p>
      <w:pPr>
        <w:pStyle w:val="Normal"/>
        <w:rPr>
          <w:lang w:val="pt-BR"/>
        </w:rPr>
      </w:pPr>
      <w:r>
        <w:rPr>
          <w:lang w:val="pt-BR"/>
        </w:rPr>
        <w:t>- Finalidade: [Ex.: Sequenciamento genético em laboratório parceiro no exterior, com fins exclusivamente científicos e sem fins comerciais]</w:t>
      </w:r>
    </w:p>
    <w:p>
      <w:pPr>
        <w:pStyle w:val="Normal"/>
        <w:rPr>
          <w:lang w:val="pt-BR"/>
        </w:rPr>
      </w:pPr>
      <w:r>
        <w:rPr>
          <w:lang w:val="pt-BR"/>
        </w:rPr>
        <w:t>- Origem do material: [Ex.: extraído de xxxxx em ambiente controlado no Brasil]</w:t>
      </w:r>
    </w:p>
    <w:p>
      <w:pPr>
        <w:pStyle w:val="Normal"/>
        <w:rPr>
          <w:lang w:val="pt-BR"/>
        </w:rPr>
      </w:pPr>
      <w:r>
        <w:rPr>
          <w:lang w:val="pt-BR"/>
        </w:rPr>
        <w:t>- Destino: [Nome da instituição e país de destino]</w:t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  <w:t>Não apresenta qualquer risco fitossanitário por tratar-se de:</w:t>
      </w:r>
    </w:p>
    <w:p>
      <w:pPr>
        <w:pStyle w:val="Normal"/>
        <w:rPr>
          <w:lang w:val="pt-BR"/>
        </w:rPr>
      </w:pPr>
      <w:r>
        <w:rPr>
          <w:lang w:val="pt-BR"/>
        </w:rPr>
        <w:t>1. Material biológico inviável, sem capacidade de germinação, crescimento ou propagação.</w:t>
      </w:r>
    </w:p>
    <w:p>
      <w:pPr>
        <w:pStyle w:val="Normal"/>
        <w:rPr>
          <w:lang w:val="pt-BR"/>
        </w:rPr>
      </w:pPr>
      <w:r>
        <w:rPr>
          <w:lang w:val="pt-BR"/>
        </w:rPr>
        <w:t>2. Processado de forma laboratorial, estando livre de organismos vivos, pragas ou patógenos.</w:t>
      </w:r>
    </w:p>
    <w:p>
      <w:pPr>
        <w:pStyle w:val="Normal"/>
        <w:rPr>
          <w:lang w:val="pt-BR"/>
        </w:rPr>
      </w:pPr>
      <w:r>
        <w:rPr>
          <w:lang w:val="pt-BR"/>
        </w:rPr>
        <w:t>3. Amostra em estado molecular, não representando risco à agricultura, ao meio ambiente ou à saúde pública.</w:t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  <w:t>Reforçamos que a exportação tem exclusiva finalidade de pesquisa científica, estando de acordo com os princípios de biossegurança e normas internacionais de transporte de material biológico.</w:t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  <w:t>Local e data: [Cidade], [dd/mm/aaaa]</w:t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  <w:t>Responsável técnico:</w:t>
      </w:r>
    </w:p>
    <w:p>
      <w:pPr>
        <w:pStyle w:val="Normal"/>
        <w:rPr>
          <w:lang w:val="pt-BR"/>
        </w:rPr>
      </w:pPr>
      <w:r>
        <w:rPr>
          <w:lang w:val="pt-BR"/>
        </w:rPr>
        <w:t>Nome: [nome do pesquisador responsável]</w:t>
      </w:r>
    </w:p>
    <w:p>
      <w:pPr>
        <w:pStyle w:val="Normal"/>
        <w:rPr/>
      </w:pPr>
      <w:r>
        <w:rPr/>
        <w:t>Cargo: [cargo/função]</w:t>
      </w:r>
    </w:p>
    <w:p>
      <w:pPr>
        <w:pStyle w:val="Normal"/>
        <w:rPr/>
      </w:pPr>
      <w:r>
        <w:rPr/>
        <w:t>Assinatura: _________________________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DECLARATION OF BIOLOGICAL NON-VIABILITY AND SCIENTIFIC PURPOSE</w:t>
      </w:r>
    </w:p>
    <w:p>
      <w:pPr>
        <w:pStyle w:val="Normal"/>
        <w:rPr/>
      </w:pPr>
      <w:r>
        <w:rPr/>
        <w:t>Institution: [Name of the Institution or Laboratory]</w:t>
      </w:r>
    </w:p>
    <w:p>
      <w:pPr>
        <w:pStyle w:val="Normal"/>
        <w:rPr/>
      </w:pPr>
      <w:r>
        <w:rPr/>
        <w:t>Tax ID (CNPJ): [CNPJ number]</w:t>
      </w:r>
    </w:p>
    <w:p>
      <w:pPr>
        <w:pStyle w:val="Normal"/>
        <w:rPr/>
      </w:pPr>
      <w:r>
        <w:rPr/>
        <w:t>Address: [Full address]</w:t>
      </w:r>
    </w:p>
    <w:p>
      <w:pPr>
        <w:pStyle w:val="Normal"/>
        <w:rPr/>
      </w:pPr>
      <w:r>
        <w:rPr/>
        <w:t>Phone: [Phone number]</w:t>
      </w:r>
    </w:p>
    <w:p>
      <w:pPr>
        <w:pStyle w:val="Normal"/>
        <w:rPr/>
      </w:pPr>
      <w:r>
        <w:rPr/>
        <w:t>E-mail: [Institutional e-mail]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 the competent authorities,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 hereby declare, for all due purposes, that the material described below:</w:t>
      </w:r>
    </w:p>
    <w:p>
      <w:pPr>
        <w:pStyle w:val="Normal"/>
        <w:rPr/>
      </w:pPr>
      <w:r>
        <w:rPr/>
        <w:t>- Material description: [e.g., purified plant DNA samples from xxxxx]</w:t>
      </w:r>
    </w:p>
    <w:p>
      <w:pPr>
        <w:pStyle w:val="Normal"/>
        <w:rPr>
          <w:lang w:val="pt-BR"/>
        </w:rPr>
      </w:pPr>
      <w:r>
        <w:rPr>
          <w:lang w:val="pt-BR"/>
        </w:rPr>
        <w:t>- Quantity: [e.g., x microtubes of x mL]</w:t>
      </w:r>
    </w:p>
    <w:p>
      <w:pPr>
        <w:pStyle w:val="Normal"/>
        <w:rPr/>
      </w:pPr>
      <w:r>
        <w:rPr/>
        <w:t>- Purpose: [e.g., Genetic sequencing at a partner laboratory abroad, for exclusively scientific and non-commercial purposes]</w:t>
      </w:r>
    </w:p>
    <w:p>
      <w:pPr>
        <w:pStyle w:val="Normal"/>
        <w:rPr/>
      </w:pPr>
      <w:r>
        <w:rPr/>
        <w:t>- Material origin: [e.g., extracted xxxx in controlled environment in Brazil]</w:t>
      </w:r>
    </w:p>
    <w:p>
      <w:pPr>
        <w:pStyle w:val="Normal"/>
        <w:rPr/>
      </w:pPr>
      <w:r>
        <w:rPr/>
        <w:t>- Destination: [Name of the institution and destination country]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Presents no phytosanitary risk as it consists of: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Non-viable biological material, with no capacity for germination, growth, or propagation.</w:t>
      </w:r>
    </w:p>
    <w:p>
      <w:pPr>
        <w:pStyle w:val="Normal"/>
        <w:rPr/>
      </w:pPr>
      <w:r>
        <w:rPr/>
        <w:t>2. Laboratory-processed material, free from living organisms, pests, or pathogens.</w:t>
      </w:r>
    </w:p>
    <w:p>
      <w:pPr>
        <w:pStyle w:val="Normal"/>
        <w:rPr/>
      </w:pPr>
      <w:r>
        <w:rPr/>
        <w:t>3. Molecular state sample, posing no risk to agriculture, the environment, or public health.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>
          <w:color w:val="EE0000"/>
          <w:lang w:val="pt-BR"/>
        </w:rPr>
      </w:pPr>
      <w:r>
        <w:rPr>
          <w:color w:val="EE0000"/>
          <w:lang w:val="pt-BR"/>
        </w:rPr>
        <w:t xml:space="preserve">Personalizações adicionais:  </w:t>
      </w:r>
    </w:p>
    <w:p>
      <w:pPr>
        <w:pStyle w:val="Normal"/>
        <w:rPr>
          <w:color w:val="EE0000"/>
          <w:lang w:val="pt-BR"/>
        </w:rPr>
      </w:pPr>
      <w:r>
        <w:rPr>
          <w:color w:val="EE0000"/>
          <w:lang w:val="pt-BR"/>
        </w:rPr>
        <w:t xml:space="preserve">1. Adapte os termos entre colchetes [] conforme os dados específicos envolvidos (bilingue português/inglês). </w:t>
      </w:r>
    </w:p>
    <w:p>
      <w:pPr>
        <w:pStyle w:val="Normal"/>
        <w:rPr>
          <w:color w:val="EE0000"/>
          <w:lang w:val="pt-BR"/>
        </w:rPr>
      </w:pPr>
      <w:r>
        <w:rPr>
          <w:color w:val="EE0000"/>
          <w:lang w:val="pt-BR"/>
        </w:rPr>
        <w:t>2. Faça uma cópia de toda a documentação para seguir com o material.</w:t>
      </w:r>
    </w:p>
    <w:p>
      <w:pPr>
        <w:pStyle w:val="Normal"/>
        <w:rPr/>
      </w:pPr>
      <w:r>
        <w:rPr/>
        <w:t>1.  Please adapt the placeholders in brackets [ ] according to the specific data for each shipment.</w:t>
      </w:r>
    </w:p>
    <w:p>
      <w:pPr>
        <w:pStyle w:val="Normal"/>
        <w:rPr/>
      </w:pPr>
      <w:r>
        <w:rPr/>
        <w:t>2.  Keep a full copy of all documentation with the material being shipped.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720" w:right="720" w:header="720" w:top="1846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rFonts w:ascii="Cambria" w:hAnsi="Cambria"/>
        <w:sz w:val="24"/>
        <w:szCs w:val="24"/>
      </w:rPr>
    </w:pPr>
    <w: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202565</wp:posOffset>
          </wp:positionH>
          <wp:positionV relativeFrom="paragraph">
            <wp:posOffset>-140970</wp:posOffset>
          </wp:positionV>
          <wp:extent cx="1307465" cy="8166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/>
        <w:sz w:val="24"/>
        <w:szCs w:val="24"/>
      </w:rPr>
      <w:t xml:space="preserve">                                                     </w:t>
    </w:r>
  </w:p>
  <w:p>
    <w:pPr>
      <w:pStyle w:val="Cabealho"/>
      <w:jc w:val="center"/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>MINISTÉRIO DA EDUCAÇÃO</w:t>
    </w:r>
  </w:p>
  <w:p>
    <w:pPr>
      <w:pStyle w:val="Cabealho"/>
      <w:jc w:val="center"/>
      <w:rPr>
        <w:rFonts w:ascii="Cambria" w:hAnsi="Cambria"/>
        <w:sz w:val="24"/>
        <w:szCs w:val="24"/>
      </w:rPr>
    </w:pPr>
    <w:r>
      <w:rPr>
        <w:rFonts w:cs="Open Sans" w:ascii="Cambria" w:hAnsi="Cambria"/>
        <w:color w:val="000000"/>
        <w:sz w:val="24"/>
        <w:szCs w:val="24"/>
      </w:rPr>
      <w:t>UN</w:t>
    </w:r>
    <w:r>
      <w:rPr>
        <w:rFonts w:cs="Open Sans" w:ascii="Cambria" w:hAnsi="Cambria"/>
        <w:color w:val="000000"/>
        <w:sz w:val="24"/>
        <w:szCs w:val="24"/>
      </w:rPr>
      <w:t>IVERSIDADE FEDERAL DO PARANÁ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618b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618bf"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tuloChar" w:customStyle="1">
    <w:name w:val="Título Char"/>
    <w:basedOn w:val="DefaultParagraphFont"/>
    <w:link w:val="Ttulo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aa1d8d"/>
    <w:rPr/>
  </w:style>
  <w:style w:type="character" w:styleId="Corpodetexto2Char" w:customStyle="1">
    <w:name w:val="Corpo de texto 2 Char"/>
    <w:basedOn w:val="DefaultParagraphFont"/>
    <w:link w:val="Corpodetexto2"/>
    <w:uiPriority w:val="99"/>
    <w:qFormat/>
    <w:rsid w:val="00aa1d8d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aa1d8d"/>
    <w:rPr>
      <w:sz w:val="16"/>
      <w:szCs w:val="16"/>
    </w:rPr>
  </w:style>
  <w:style w:type="character" w:styleId="TextodemacroChar" w:customStyle="1">
    <w:name w:val="Texto de macro Char"/>
    <w:basedOn w:val="DefaultParagraphFont"/>
    <w:link w:val="Textodemacro"/>
    <w:uiPriority w:val="99"/>
    <w:qFormat/>
    <w:rsid w:val="0029639d"/>
    <w:rPr>
      <w:rFonts w:ascii="Courier" w:hAnsi="Courier"/>
      <w:sz w:val="20"/>
      <w:szCs w:val="20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fc693f"/>
    <w:rPr>
      <w:i/>
      <w:iCs/>
      <w:color w:val="000000" w:themeColor="text1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Nfase">
    <w:name w:val="Ênfase"/>
    <w:basedOn w:val="DefaultParagraphFont"/>
    <w:uiPriority w:val="20"/>
    <w:qFormat/>
    <w:rsid w:val="00fc693f"/>
    <w:rPr>
      <w:i/>
      <w:iCs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2"/>
      <w:lang w:val="en-US" w:eastAsia="en-US" w:bidi="ar-SA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Corpodetexto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odemacro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LibreOffice/6.2.8.2$Windows_X86_64 LibreOffice_project/f82ddfca21ebc1e222a662a32b25c0c9d20169ee</Application>
  <Pages>3</Pages>
  <Words>399</Words>
  <Characters>2476</Characters>
  <CharactersWithSpaces>2886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/>
  <dc:description/>
  <dc:language>pt-BR</dc:language>
  <cp:lastModifiedBy/>
  <dcterms:modified xsi:type="dcterms:W3CDTF">2025-11-05T10:18:50Z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