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sz w:val="27"/>
          <w:szCs w:val="27"/>
          <w:lang w:eastAsia="pt-BR"/>
        </w:rPr>
      </w:pPr>
      <w:r>
        <w:rPr/>
        <w:drawing>
          <wp:inline distT="0" distB="0" distL="0" distR="0">
            <wp:extent cx="1367790" cy="865505"/>
            <wp:effectExtent l="0" t="0" r="0" b="0"/>
            <wp:docPr id="1" name="Imagem 1" descr="C:\Users\SAMSUNG\AppData\Local\Microsoft\Windows\INetCache\Content.MSO\37DD9E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SAMSUNG\AppData\Local\Microsoft\Windows\INetCache\Content.MSO\37DD9E85.tmp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Calibri" w:ascii="Calibri" w:hAnsi="Calibri"/>
          <w:color w:val="000000"/>
          <w:sz w:val="27"/>
          <w:szCs w:val="27"/>
          <w:lang w:eastAsia="pt-BR"/>
        </w:rPr>
        <w:br/>
        <w:t>UNIVERSIDADE FEDERAL DO PARANÁ</w:t>
      </w:r>
    </w:p>
    <w:p>
      <w:pPr>
        <w:pStyle w:val="Normal"/>
        <w:spacing w:lineRule="auto" w:line="240" w:before="0" w:after="0"/>
        <w:ind w:left="60" w:right="60"/>
        <w:rPr>
          <w:rFonts w:ascii="Calibri" w:hAnsi="Calibri" w:eastAsia="Times New Roman" w:cs="Calibri"/>
          <w:color w:val="000000"/>
          <w:lang w:eastAsia="pt-BR"/>
        </w:rPr>
      </w:pPr>
      <w:r>
        <w:rPr>
          <w:rFonts w:eastAsia="Times New Roman" w:cs="Calibri" w:ascii="Calibri" w:hAnsi="Calibri"/>
          <w:color w:val="000000"/>
          <w:lang w:eastAsia="pt-BR"/>
        </w:rPr>
        <w:t> </w:t>
      </w:r>
    </w:p>
    <w:p>
      <w:pPr>
        <w:pStyle w:val="Normal"/>
        <w:spacing w:lineRule="auto" w:line="240" w:before="0" w:after="0"/>
        <w:ind w:left="60" w:right="60"/>
        <w:rPr>
          <w:rFonts w:ascii="Calibri" w:hAnsi="Calibri" w:eastAsia="Times New Roman" w:cs="Calibri"/>
          <w:color w:val="000000"/>
          <w:lang w:eastAsia="pt-BR"/>
        </w:rPr>
      </w:pPr>
      <w:r>
        <w:rPr>
          <w:rFonts w:eastAsia="Times New Roman" w:cs="Calibri" w:ascii="Calibri" w:hAnsi="Calibri"/>
          <w:color w:val="000000"/>
          <w:lang w:eastAsia="pt-BR"/>
        </w:rPr>
        <w:t> </w:t>
      </w:r>
    </w:p>
    <w:p>
      <w:pPr>
        <w:pStyle w:val="Normal"/>
        <w:spacing w:lineRule="auto" w:line="240" w:before="0" w:after="0"/>
        <w:ind w:left="60" w:right="60"/>
        <w:jc w:val="center"/>
        <w:rPr>
          <w:rFonts w:ascii="Calibri" w:hAnsi="Calibri" w:eastAsia="Times New Roman" w:cs="Calibri"/>
          <w:color w:val="000000"/>
          <w:sz w:val="27"/>
          <w:szCs w:val="27"/>
          <w:lang w:eastAsia="pt-BR"/>
        </w:rPr>
      </w:pPr>
      <w:r>
        <w:rPr>
          <w:rFonts w:eastAsia="Times New Roman" w:cs="Calibri" w:ascii="Calibri" w:hAnsi="Calibri"/>
          <w:b/>
          <w:bCs/>
          <w:color w:val="000000"/>
          <w:sz w:val="27"/>
          <w:szCs w:val="27"/>
          <w:lang w:eastAsia="pt-BR"/>
        </w:rPr>
        <w:t>Cartão Pesquisador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sz w:val="27"/>
          <w:szCs w:val="27"/>
          <w:lang w:eastAsia="pt-BR"/>
        </w:rPr>
      </w:pPr>
      <w:r>
        <w:rPr>
          <w:rFonts w:eastAsia="Times New Roman" w:cs="Calibri" w:ascii="Calibri" w:hAnsi="Calibri"/>
          <w:color w:val="000000"/>
          <w:sz w:val="27"/>
          <w:szCs w:val="27"/>
          <w:lang w:eastAsia="pt-BR"/>
        </w:rPr>
        <w:t>Cadastro de Portador</w:t>
      </w:r>
    </w:p>
    <w:p>
      <w:pPr>
        <w:pStyle w:val="Normal"/>
        <w:spacing w:lineRule="auto" w:line="240" w:before="0" w:after="0"/>
        <w:ind w:firstLine="1418" w:left="120"/>
        <w:jc w:val="right"/>
        <w:rPr>
          <w:rFonts w:ascii="Calibri" w:hAnsi="Calibri" w:eastAsia="Times New Roman" w:cs="Calibri"/>
          <w:color w:val="000000"/>
          <w:sz w:val="27"/>
          <w:szCs w:val="27"/>
          <w:lang w:eastAsia="pt-BR"/>
        </w:rPr>
      </w:pPr>
      <w:r>
        <w:rPr>
          <w:rFonts w:eastAsia="Times New Roman" w:cs="Calibri" w:ascii="Calibri" w:hAnsi="Calibri"/>
          <w:color w:val="000000"/>
          <w:sz w:val="27"/>
          <w:szCs w:val="27"/>
          <w:lang w:eastAsia="pt-BR"/>
        </w:rPr>
        <w:t> </w:t>
      </w:r>
    </w:p>
    <w:tbl>
      <w:tblPr>
        <w:tblW w:w="858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108"/>
        <w:gridCol w:w="4471"/>
      </w:tblGrid>
      <w:tr>
        <w:trPr>
          <w:trHeight w:val="330" w:hRule="atLeast"/>
        </w:trPr>
        <w:tc>
          <w:tcPr>
            <w:tcW w:w="8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Unidade Gestora </w:t>
            </w:r>
          </w:p>
        </w:tc>
      </w:tr>
      <w:tr>
        <w:trPr>
          <w:trHeight w:val="330" w:hRule="atLeast"/>
        </w:trPr>
        <w:tc>
          <w:tcPr>
            <w:tcW w:w="8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Universidade Federal do Paraná</w:t>
            </w:r>
          </w:p>
        </w:tc>
      </w:tr>
      <w:tr>
        <w:trPr>
          <w:trHeight w:val="330" w:hRule="atLeast"/>
        </w:trPr>
        <w:tc>
          <w:tcPr>
            <w:tcW w:w="4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4471" w:type="dxa"/>
            <w:tcBorders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Código da Unidade Gestora</w:t>
            </w:r>
          </w:p>
        </w:tc>
      </w:tr>
      <w:tr>
        <w:trPr>
          <w:trHeight w:val="315" w:hRule="atLeast"/>
        </w:trPr>
        <w:tc>
          <w:tcPr>
            <w:tcW w:w="4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75.05.679/0001-49</w:t>
            </w:r>
          </w:p>
        </w:tc>
        <w:tc>
          <w:tcPr>
            <w:tcW w:w="44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153079</w:t>
            </w:r>
          </w:p>
        </w:tc>
      </w:tr>
      <w:tr>
        <w:trPr>
          <w:trHeight w:val="330" w:hRule="atLeast"/>
        </w:trPr>
        <w:tc>
          <w:tcPr>
            <w:tcW w:w="4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Nº da Unidade de Faturamento (UGR)</w:t>
            </w:r>
          </w:p>
        </w:tc>
        <w:tc>
          <w:tcPr>
            <w:tcW w:w="4471" w:type="dxa"/>
            <w:tcBorders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Nome da Unidade de Faturamento (UGR)</w:t>
            </w:r>
          </w:p>
        </w:tc>
      </w:tr>
      <w:tr>
        <w:trPr>
          <w:trHeight w:val="315" w:hRule="atLeast"/>
        </w:trPr>
        <w:tc>
          <w:tcPr>
            <w:tcW w:w="4108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Cambria" w:hAnsi="Cambria"/>
                <w:color w:val="000000"/>
                <w:sz w:val="23"/>
                <w:szCs w:val="23"/>
                <w:lang w:eastAsia="pt-BR"/>
              </w:rPr>
              <w:t> </w:t>
            </w:r>
            <w:r>
              <w:rPr>
                <w:rFonts w:eastAsia="Times New Roman" w:cs="Times New Roman" w:ascii="Cambria" w:hAnsi="Cambria"/>
                <w:color w:val="000000"/>
                <w:sz w:val="23"/>
                <w:szCs w:val="23"/>
                <w:lang w:eastAsia="pt-BR"/>
              </w:rPr>
              <w:t>153673</w:t>
            </w:r>
          </w:p>
        </w:tc>
        <w:tc>
          <w:tcPr>
            <w:tcW w:w="4471" w:type="dxa"/>
            <w:tcBorders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Cambria" w:hAnsi="Cambria"/>
                <w:color w:val="000000"/>
                <w:sz w:val="23"/>
                <w:szCs w:val="23"/>
                <w:lang w:eastAsia="pt-BR"/>
              </w:rPr>
              <w:t>Pró Reitoria de Pós Graduação (PROPG)</w:t>
            </w:r>
          </w:p>
        </w:tc>
      </w:tr>
      <w:tr>
        <w:trPr>
          <w:trHeight w:val="49" w:hRule="atLeast"/>
        </w:trPr>
        <w:tc>
          <w:tcPr>
            <w:tcW w:w="4108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 w:cs="Times New Roman"/>
                <w:color w:val="000000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Cambria" w:hAnsi="Cambria"/>
                <w:color w:val="000000"/>
                <w:sz w:val="23"/>
                <w:szCs w:val="23"/>
                <w:lang w:eastAsia="pt-BR"/>
              </w:rPr>
            </w:r>
          </w:p>
        </w:tc>
        <w:tc>
          <w:tcPr>
            <w:tcW w:w="4471" w:type="dxa"/>
            <w:tcBorders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 w:cs="Times New Roman"/>
                <w:color w:val="000000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Cambria" w:hAnsi="Cambria"/>
                <w:color w:val="000000"/>
                <w:sz w:val="23"/>
                <w:szCs w:val="23"/>
                <w:lang w:eastAsia="pt-B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vanish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vanish/>
          <w:sz w:val="24"/>
          <w:szCs w:val="24"/>
          <w:lang w:eastAsia="pt-BR"/>
        </w:rPr>
      </w:r>
    </w:p>
    <w:tbl>
      <w:tblPr>
        <w:tblW w:w="1173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7080"/>
        <w:gridCol w:w="4651"/>
      </w:tblGrid>
      <w:tr>
        <w:trPr>
          <w:trHeight w:val="330" w:hRule="atLeast"/>
        </w:trPr>
        <w:tc>
          <w:tcPr>
            <w:tcW w:w="11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Portador Nome¹ </w:t>
            </w:r>
          </w:p>
        </w:tc>
      </w:tr>
      <w:tr>
        <w:trPr>
          <w:trHeight w:val="315" w:hRule="atLeast"/>
        </w:trPr>
        <w:tc>
          <w:tcPr>
            <w:tcW w:w="11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Cambria" w:hAnsi="Cambria"/>
                <w:color w:val="000000"/>
                <w:sz w:val="23"/>
                <w:szCs w:val="23"/>
                <w:lang w:eastAsia="pt-BR"/>
              </w:rPr>
              <w:t> </w:t>
            </w:r>
            <w:bookmarkStart w:id="0" w:name="_GoBack"/>
            <w:bookmarkEnd w:id="0"/>
          </w:p>
        </w:tc>
      </w:tr>
      <w:tr>
        <w:trPr>
          <w:trHeight w:val="330" w:hRule="atLeast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4651" w:type="dxa"/>
            <w:tcBorders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Programa de Pós Graduação</w:t>
            </w:r>
          </w:p>
        </w:tc>
      </w:tr>
      <w:tr>
        <w:trPr>
          <w:trHeight w:val="330" w:hRule="atLeast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Cambria" w:hAnsi="Cambria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4651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Cambria" w:hAnsi="Cambria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4651" w:type="dxa"/>
            <w:tcBorders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Nome a constar no Cartão</w:t>
            </w:r>
          </w:p>
        </w:tc>
      </w:tr>
      <w:tr>
        <w:trPr>
          <w:trHeight w:val="315" w:hRule="atLeast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 w:cs="Times New Roman"/>
                <w:color w:val="000000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Cambria" w:hAnsi="Cambria"/>
                <w:color w:val="000000"/>
                <w:sz w:val="23"/>
                <w:szCs w:val="23"/>
                <w:lang w:eastAsia="pt-BR"/>
              </w:rPr>
            </w:r>
          </w:p>
        </w:tc>
        <w:tc>
          <w:tcPr>
            <w:tcW w:w="4651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Times New Roman" w:cs="Times New Roman"/>
                <w:color w:val="000000"/>
                <w:sz w:val="23"/>
                <w:szCs w:val="23"/>
                <w:lang w:eastAsia="pt-BR"/>
              </w:rPr>
            </w:pPr>
            <w:r>
              <w:rPr>
                <w:rFonts w:eastAsia="Times New Roman" w:cs="Times New Roman" w:ascii="Cambria" w:hAnsi="Cambria"/>
                <w:color w:val="000000"/>
                <w:sz w:val="23"/>
                <w:szCs w:val="23"/>
                <w:lang w:eastAsia="pt-BR"/>
              </w:rPr>
            </w:r>
          </w:p>
        </w:tc>
      </w:tr>
      <w:tr>
        <w:trPr>
          <w:trHeight w:val="315" w:hRule="atLeast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pt-BR"/>
              </w:rPr>
              <w:t>Valor total da Cota PROAP destinada ao PPG (R$)*</w:t>
            </w:r>
          </w:p>
        </w:tc>
        <w:tc>
          <w:tcPr>
            <w:tcW w:w="4651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R$</w:t>
            </w:r>
          </w:p>
        </w:tc>
      </w:tr>
      <w:tr>
        <w:trPr>
          <w:trHeight w:val="315" w:hRule="atLeast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C9C9" w:themeFill="accent3" w:themeFillTint="99" w:val="clear"/>
          </w:tcPr>
          <w:p>
            <w:pPr>
              <w:pStyle w:val="Normal"/>
              <w:spacing w:beforeAutospacing="1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pt-BR"/>
              </w:rPr>
              <w:t>Parte da cota PROAP a ser destinada ao Cartão Pesquisador (R$)**</w:t>
            </w:r>
          </w:p>
        </w:tc>
        <w:tc>
          <w:tcPr>
            <w:tcW w:w="4651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R$</w:t>
            </w:r>
          </w:p>
        </w:tc>
      </w:tr>
    </w:tbl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t-BR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* O valor da cota pode ser consultado no endereço: </w:t>
      </w:r>
      <w:hyperlink r:id="rId3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pt-BR"/>
          </w:rPr>
          <w:t>https://www.prppg.ufpr.br/site/pb/saldos-e-informacoes-proap/</w:t>
        </w:r>
      </w:hyperlink>
    </w:p>
    <w:p>
      <w:pPr>
        <w:pStyle w:val="Normal"/>
        <w:spacing w:lineRule="auto" w:line="240" w:beforeAutospacing="1" w:afterAutospacing="1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** O valor máximo a ser destinado ao Cartão Pesquisador é o valor estimado para aquisição de materiais e serviços com a cota PROAP do PPG (informada na linha acima).</w:t>
      </w:r>
    </w:p>
    <w:tbl>
      <w:tblPr>
        <w:tblW w:w="676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409"/>
        <w:gridCol w:w="1874"/>
        <w:gridCol w:w="1361"/>
        <w:gridCol w:w="2120"/>
      </w:tblGrid>
      <w:tr>
        <w:trPr>
          <w:trHeight w:val="330" w:hRule="atLeast"/>
        </w:trPr>
        <w:tc>
          <w:tcPr>
            <w:tcW w:w="6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pt-BR"/>
              </w:rPr>
              <w:t> 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sz w:val="23"/>
                <w:szCs w:val="23"/>
                <w:lang w:eastAsia="pt-BR"/>
              </w:rPr>
              <w:t>Preenchimento Obrigatório </w:t>
            </w:r>
          </w:p>
        </w:tc>
      </w:tr>
      <w:tr>
        <w:trPr>
          <w:trHeight w:val="315" w:hRule="atLeast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Identidade</w:t>
            </w:r>
          </w:p>
        </w:tc>
        <w:tc>
          <w:tcPr>
            <w:tcW w:w="1874" w:type="dxa"/>
            <w:tcBorders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Órgão Emissor</w:t>
            </w:r>
          </w:p>
        </w:tc>
        <w:tc>
          <w:tcPr>
            <w:tcW w:w="1361" w:type="dxa"/>
            <w:tcBorders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UF</w:t>
            </w:r>
          </w:p>
        </w:tc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Data da emissão</w:t>
            </w:r>
          </w:p>
        </w:tc>
      </w:tr>
      <w:tr>
        <w:trPr>
          <w:trHeight w:val="330" w:hRule="atLeast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874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361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Cargo</w:t>
            </w:r>
          </w:p>
        </w:tc>
        <w:tc>
          <w:tcPr>
            <w:tcW w:w="535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Início no cargo</w:t>
            </w:r>
          </w:p>
        </w:tc>
      </w:tr>
      <w:tr>
        <w:trPr>
          <w:trHeight w:val="330" w:hRule="atLeast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535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Sexo</w:t>
            </w:r>
          </w:p>
        </w:tc>
        <w:tc>
          <w:tcPr>
            <w:tcW w:w="535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Estado Civil</w:t>
            </w:r>
          </w:p>
        </w:tc>
      </w:tr>
      <w:tr>
        <w:trPr>
          <w:trHeight w:val="330" w:hRule="atLeast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535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676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Endereço</w:t>
            </w:r>
          </w:p>
        </w:tc>
      </w:tr>
      <w:tr>
        <w:trPr>
          <w:trHeight w:val="330" w:hRule="atLeast"/>
        </w:trPr>
        <w:tc>
          <w:tcPr>
            <w:tcW w:w="67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Município</w:t>
            </w:r>
          </w:p>
        </w:tc>
        <w:tc>
          <w:tcPr>
            <w:tcW w:w="535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Bairro/Distrito</w:t>
            </w:r>
          </w:p>
        </w:tc>
      </w:tr>
      <w:tr>
        <w:trPr>
          <w:trHeight w:val="315" w:hRule="atLeast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535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UF</w:t>
            </w:r>
          </w:p>
        </w:tc>
        <w:tc>
          <w:tcPr>
            <w:tcW w:w="18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CEP</w:t>
            </w:r>
          </w:p>
        </w:tc>
        <w:tc>
          <w:tcPr>
            <w:tcW w:w="1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DDD/Fone</w:t>
            </w:r>
          </w:p>
        </w:tc>
        <w:tc>
          <w:tcPr>
            <w:tcW w:w="2120" w:type="dxa"/>
            <w:tcBorders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Ramal</w:t>
            </w:r>
          </w:p>
        </w:tc>
      </w:tr>
      <w:tr>
        <w:trPr>
          <w:trHeight w:val="315" w:hRule="atLeast"/>
        </w:trPr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8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2120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7"/>
          <w:szCs w:val="27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t-BR"/>
        </w:rPr>
        <w:t> </w:t>
      </w:r>
    </w:p>
    <w:tbl>
      <w:tblPr>
        <w:tblW w:w="1398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3940"/>
        <w:gridCol w:w="6697"/>
        <w:gridCol w:w="3351"/>
      </w:tblGrid>
      <w:tr>
        <w:trPr>
          <w:trHeight w:val="330" w:hRule="atLeast"/>
        </w:trPr>
        <w:tc>
          <w:tcPr>
            <w:tcW w:w="10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3"/>
                <w:szCs w:val="23"/>
                <w:lang w:eastAsia="pt-BR"/>
              </w:rPr>
              <w:t>Permissões</w:t>
            </w:r>
          </w:p>
        </w:tc>
        <w:tc>
          <w:tcPr>
            <w:tcW w:w="335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Compra internet</w:t>
            </w:r>
          </w:p>
        </w:tc>
        <w:tc>
          <w:tcPr>
            <w:tcW w:w="6697" w:type="dxa"/>
            <w:tcBorders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Valor Máximo por transação</w:t>
            </w:r>
          </w:p>
        </w:tc>
        <w:tc>
          <w:tcPr>
            <w:tcW w:w="335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(  ) Sim   (  ) Não</w:t>
            </w:r>
          </w:p>
        </w:tc>
        <w:tc>
          <w:tcPr>
            <w:tcW w:w="6697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335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3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Observações</w:t>
            </w:r>
          </w:p>
        </w:tc>
      </w:tr>
      <w:tr>
        <w:trPr>
          <w:trHeight w:val="315" w:hRule="atLeast"/>
        </w:trPr>
        <w:tc>
          <w:tcPr>
            <w:tcW w:w="1398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a) Na solicitação de cartão para não clientes do Banco do Brasil juntar cópias de identidade e CPF;</w:t>
            </w:r>
          </w:p>
        </w:tc>
      </w:tr>
      <w:tr>
        <w:trPr>
          <w:trHeight w:val="330" w:hRule="atLeast"/>
        </w:trPr>
        <w:tc>
          <w:tcPr>
            <w:tcW w:w="1398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b) As orientações para utilização do Cartão Pesquisador para o PROAP podem ser consultadas em Ordem de Serviço emitida pela Pró Reitoria de Pós Graduação;</w:t>
            </w:r>
          </w:p>
        </w:tc>
      </w:tr>
      <w:tr>
        <w:trPr>
          <w:trHeight w:val="330" w:hRule="atLeast"/>
        </w:trPr>
        <w:tc>
          <w:tcPr>
            <w:tcW w:w="13988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3"/>
                <w:szCs w:val="23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c) O limite por transação via Internet é definido pelo Portador, tendo como valor máximo a cota PROAP disponível ao PPG;</w:t>
            </w:r>
          </w:p>
        </w:tc>
      </w:tr>
      <w:tr>
        <w:trPr>
          <w:trHeight w:val="330" w:hRule="atLeast"/>
        </w:trPr>
        <w:tc>
          <w:tcPr>
            <w:tcW w:w="1398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3"/>
                <w:szCs w:val="23"/>
                <w:lang w:eastAsia="pt-BR"/>
              </w:rPr>
            </w:pP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 xml:space="preserve">d) Eventuais dúvidas acerca da utilização do Cartão podem ser tratadas com a UCEO/PROPG via e-mail </w:t>
            </w:r>
            <w:hyperlink r:id="rId4">
              <w:r>
                <w:rPr>
                  <w:rStyle w:val="Hyperlink"/>
                  <w:rFonts w:eastAsia="Times New Roman" w:cs="Calibri" w:ascii="Calibri" w:hAnsi="Calibri"/>
                  <w:color w:val="000000"/>
                  <w:sz w:val="23"/>
                  <w:szCs w:val="23"/>
                  <w:lang w:eastAsia="pt-BR"/>
                </w:rPr>
                <w:t>uceo.propg@ufpr.br</w:t>
              </w:r>
            </w:hyperlink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 xml:space="preserve"> </w:t>
            </w:r>
            <w:r>
              <w:rPr>
                <w:rFonts w:eastAsia="Times New Roman" w:cs="Calibri" w:ascii="Calibri" w:hAnsi="Calibri"/>
                <w:color w:val="000000"/>
                <w:sz w:val="23"/>
                <w:szCs w:val="23"/>
                <w:lang w:eastAsia="pt-BR"/>
              </w:rPr>
              <w:t>ou com a CAF/PROAD</w:t>
            </w:r>
          </w:p>
        </w:tc>
      </w:tr>
    </w:tbl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pt-BR"/>
        </w:rPr>
        <w:t>(Assinatura do Ordenador de Despesas e do Portador)</w:t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1417" w:right="1417" w:gutter="0" w:header="708" w:top="1701" w:footer="0" w:bottom="170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PROPG: Solicitação de Cartão Pesquisador - PROAP</w: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63bf4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63bf4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674c4c"/>
    <w:rPr/>
  </w:style>
  <w:style w:type="character" w:styleId="RodapChar" w:customStyle="1">
    <w:name w:val="Rodapé Char"/>
    <w:basedOn w:val="DefaultParagraphFont"/>
    <w:uiPriority w:val="99"/>
    <w:qFormat/>
    <w:rsid w:val="00674c4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extocentralizado" w:customStyle="1">
    <w:name w:val="texto_centralizado"/>
    <w:basedOn w:val="Normal"/>
    <w:qFormat/>
    <w:rsid w:val="00963bf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elatextoalinhadoesquerda" w:customStyle="1">
    <w:name w:val="tabela_texto_alinhado_esquerda"/>
    <w:basedOn w:val="Normal"/>
    <w:qFormat/>
    <w:rsid w:val="00963bf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alinhadodireita" w:customStyle="1">
    <w:name w:val="texto_alinhado_direita"/>
    <w:basedOn w:val="Normal"/>
    <w:qFormat/>
    <w:rsid w:val="00963bf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centralizadorecuoprimeiralinhaespsimpl" w:customStyle="1">
    <w:name w:val="texto_centralizado_recuo_primeira_linha_esp_simpl"/>
    <w:basedOn w:val="Normal"/>
    <w:qFormat/>
    <w:rsid w:val="00963bf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963bf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63bf4"/>
    <w:pPr>
      <w:spacing w:before="0" w:after="160"/>
      <w:ind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674c4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674c4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63b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prppg.ufpr.br/site/pb/saldos-e-informacoes-proap/" TargetMode="External"/><Relationship Id="rId4" Type="http://schemas.openxmlformats.org/officeDocument/2006/relationships/hyperlink" Target="mailto:uceo.propg@ufpr.br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LibreOffice/25.2.4.3$Windows_X86_64 LibreOffice_project/33e196637044ead23f5c3226cde09b47731f7e27</Application>
  <AppVersion>15.0000</AppVersion>
  <Pages>3</Pages>
  <Words>257</Words>
  <Characters>1386</Characters>
  <CharactersWithSpaces>1625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2025-07-18T02:24:00Z</dcterms:created>
  <dc:creator>Luis Barcellos</dc:creator>
  <dc:description/>
  <dc:language>pt-BR</dc:language>
  <cp:lastModifiedBy/>
  <dcterms:modified xsi:type="dcterms:W3CDTF">2025-07-25T16:02:58Z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