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2E808" w14:textId="452F615E" w:rsidR="00EE09F3" w:rsidRPr="00EE09F3" w:rsidRDefault="00EE09F3" w:rsidP="00EE0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3</w:t>
      </w:r>
    </w:p>
    <w:p w14:paraId="09AC5486" w14:textId="77777777" w:rsidR="00EE09F3" w:rsidRPr="00EE09F3" w:rsidRDefault="00EE09F3" w:rsidP="00EE09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E09F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MODELO DE REGIMENTO DE ASSEMBLEIA FINAL/GERAL</w:t>
      </w:r>
    </w:p>
    <w:p w14:paraId="33335573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61DC2A" w14:textId="77777777" w:rsidR="00EE09F3" w:rsidRPr="00EE09F3" w:rsidRDefault="00EE09F3" w:rsidP="00EE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Presidente: &lt; NOME, PET, IES E E-MAIL &gt;</w:t>
      </w:r>
    </w:p>
    <w:p w14:paraId="6C482AB8" w14:textId="77777777" w:rsidR="00EE09F3" w:rsidRPr="00EE09F3" w:rsidRDefault="00045789" w:rsidP="00EE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Vice-</w:t>
      </w:r>
      <w:r w:rsidR="00EE09F3" w:rsidRPr="00EE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Presidente: &lt; NOME, PET, IES E E-MAIL &gt;</w:t>
      </w:r>
    </w:p>
    <w:p w14:paraId="279BD187" w14:textId="77777777" w:rsidR="00EE09F3" w:rsidRPr="00EE09F3" w:rsidRDefault="00EE09F3" w:rsidP="00EE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1° Relator/a: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EE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&lt; NOME, PET, IES E E-MAIL &gt;</w:t>
      </w:r>
    </w:p>
    <w:p w14:paraId="1FC1E51D" w14:textId="77777777" w:rsidR="00EE09F3" w:rsidRDefault="00EE09F3" w:rsidP="00EE0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2° Relator/a: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EE0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&lt; NOME, PET, IES E E-MAIL &gt;</w:t>
      </w:r>
    </w:p>
    <w:p w14:paraId="6C7F3E6F" w14:textId="77777777" w:rsidR="00EE09F3" w:rsidRPr="00EE09F3" w:rsidRDefault="00EE09F3" w:rsidP="00EE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8B0B4D" w14:textId="77777777" w:rsidR="00EE09F3" w:rsidRPr="00EE09F3" w:rsidRDefault="00EE09F3" w:rsidP="00EE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Regimento da Assembleia </w:t>
      </w:r>
      <w:r w:rsidR="003D0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Final/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Geral:</w:t>
      </w:r>
    </w:p>
    <w:p w14:paraId="393D873A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799863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1° Os trabalhos da Assembleia do 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NOME DO ENCONTRO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serão dirigidos por uma Mesa Coordenadora, com</w:t>
      </w:r>
      <w:r w:rsidR="003D0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posta de um presidente, um vice-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presidente, dois relatores e auxiliares necessários, 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INDICAR COMPOSIÇÃO DA MESA COORDENADORA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previamente indicados pela Organização do Evento, que deverá ser aprovada pela plenária </w:t>
      </w:r>
      <w:r w:rsidR="003D0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participante 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antes do início das discussões e deliberações.</w:t>
      </w:r>
    </w:p>
    <w:p w14:paraId="3BD7B90D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1º A </w:t>
      </w:r>
      <w:r w:rsidR="000F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plenária da Assembleia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poderá, a qualquer momento, deliberar sobre proposta de modificação da </w:t>
      </w:r>
      <w:r w:rsidR="000F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esa </w:t>
      </w:r>
      <w:r w:rsidR="000F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oordenadora, devendo os membros serem eleitos pelos presentes.</w:t>
      </w:r>
    </w:p>
    <w:p w14:paraId="5DE2EC35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2º As deliberações observam a maioria simples dos presentes.</w:t>
      </w:r>
    </w:p>
    <w:p w14:paraId="658C87D7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3º Os membros da Mesa Coordenadora poderão, em qualquer caso, solicitar o seu afastamento ao presidente, podendo ocorrer uma única vez após o início das discussões e deliberações, assim, assumindo a função vaga o membro seguinte pela ordem hierárquica da mesa.</w:t>
      </w:r>
    </w:p>
    <w:p w14:paraId="5B443419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4º Fica vedado aos membros da Mesa Coordenadora o direito à fala (de opinião) durante os trabalhos.</w:t>
      </w:r>
    </w:p>
    <w:p w14:paraId="628F799F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39C119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2° A duração da Assembleia será de 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X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horas.</w:t>
      </w:r>
    </w:p>
    <w:p w14:paraId="03B1AAFC" w14:textId="77777777" w:rsid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A duração da Assembleia poderá ser estendida em intervalos de meia hora, desde que aprovado pela plenária.</w:t>
      </w:r>
    </w:p>
    <w:p w14:paraId="51F94349" w14:textId="77777777" w:rsidR="00442078" w:rsidRPr="00EE09F3" w:rsidRDefault="00442078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973B22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Quando um encaminhamento estiver em debate, a palavra somente será concedida, para discuti-la, a quem se colocar na fila de oradores, respeitando a ordem cronológica de solicitações e o número máximo de 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X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inscrições para falas.</w:t>
      </w:r>
    </w:p>
    <w:p w14:paraId="5EC46B9B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60F47F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4° Para a discussão de cada matéria será estabelecido um período de tempo compatível com o atendimento da discussão de todas as matérias e o prazo de duração para o funcionamento da Assembleia. </w:t>
      </w:r>
    </w:p>
    <w:p w14:paraId="12908827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Só serão apreciadas pela Assembleia as propostas feitas por escrito à Mesa.</w:t>
      </w:r>
    </w:p>
    <w:p w14:paraId="4DC3F5BE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2º O número de inscrições observará o prazo definido no caput do Artigo 3°.</w:t>
      </w:r>
    </w:p>
    <w:p w14:paraId="71B74EFD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3º A inscrição será feita diante da manifestação do </w:t>
      </w:r>
      <w:proofErr w:type="spellStart"/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PETiano</w:t>
      </w:r>
      <w:proofErr w:type="spellEnd"/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/a, por ordem cronológica, que deverá indicar: Nome e Sobrenome, PET e IES; devendo ser registrada e convidada para direito de fala pela Mesa Coordenadora.</w:t>
      </w:r>
    </w:p>
    <w:p w14:paraId="205E3F5E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4º A Assembleia poderá deliberar, a qualquer momento, sobre a prorrogação ou encerramento das discussões, atendidas as inscrições feitas antes da decisão. </w:t>
      </w:r>
    </w:p>
    <w:p w14:paraId="5AB1AB93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10099B" w14:textId="77777777" w:rsidR="00EE09F3" w:rsidRPr="00EE09F3" w:rsidRDefault="00EE09F3" w:rsidP="00EE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5° As discussões e votações têm o seguinte procedimento: </w:t>
      </w:r>
    </w:p>
    <w:p w14:paraId="1B4D6C08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fase de discussão e de proposições: com tempo de 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X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minutos, improrrogáveis, para cada inscrição; </w:t>
      </w:r>
    </w:p>
    <w:p w14:paraId="043637F7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fase de votação: por meio de levantamento do braço, de acordo com o encaminhamento dado pela mesa coordenadora, com aprovação da Assembleia.</w:t>
      </w:r>
    </w:p>
    <w:p w14:paraId="2F0DB607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Só se</w:t>
      </w:r>
      <w:r w:rsidR="001718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rão apreciadas e deliberadas na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plenária o</w:t>
      </w:r>
      <w:r w:rsidR="001718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seguintes encaminhamentos, na ordem dos trabalhos: </w:t>
      </w:r>
    </w:p>
    <w:p w14:paraId="3C0D0655" w14:textId="77777777" w:rsid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Moções, Notas de Repúdio, Carta de Apoio</w:t>
      </w:r>
      <w:r w:rsidR="002E70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Carta Aberta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5AB8B1E9" w14:textId="77777777" w:rsidR="001935EF" w:rsidRDefault="001935EF" w:rsidP="001935EF">
      <w:pPr>
        <w:pStyle w:val="PargrafodaLista"/>
        <w:spacing w:before="120" w:after="12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Moção: Proposta apresentada durante a reunião que tem como objetivo principal causar uma mobilização nos leitores sobre um determinado assunto debatido, impulsionando-os à discussão e manifestação de opinião sobre determinada temática. </w:t>
      </w:r>
    </w:p>
    <w:p w14:paraId="7A8E18F9" w14:textId="77777777" w:rsidR="001935EF" w:rsidRPr="00F22969" w:rsidRDefault="001935EF" w:rsidP="001935EF">
      <w:pPr>
        <w:pStyle w:val="PargrafodaLista"/>
        <w:spacing w:before="120" w:after="12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Nota de Repúdio: tem como objetivo principal o repúdio a uma determinada atitude, de uma instituição ou pessoa, sendo que, após a aprovação da Nota em Assembleia, deve ser veiculada publicamente.</w:t>
      </w:r>
    </w:p>
    <w:p w14:paraId="386106C9" w14:textId="77777777" w:rsidR="001935EF" w:rsidRDefault="001935EF" w:rsidP="001935EF">
      <w:pPr>
        <w:pStyle w:val="PargrafodaLista"/>
        <w:spacing w:before="120" w:after="12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Carta de Apoio: tem como objetivo inteirar o apoio a uma determinada atitude, de uma instituição ou pessoa, sendo que, após a aprovação da Carta em Assembleia, deve ser veiculada para o público.  </w:t>
      </w:r>
    </w:p>
    <w:p w14:paraId="7D4E3072" w14:textId="77777777" w:rsidR="002E70D8" w:rsidRDefault="002E70D8" w:rsidP="001935EF">
      <w:pPr>
        <w:pStyle w:val="PargrafodaLista"/>
        <w:spacing w:before="120" w:after="12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Aberta</w:t>
      </w: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AE32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busca</w:t>
      </w: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E32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definir posicionamento, argumentar, sobre determinada temática pertinente aos grupos PET e à educação, assim, te</w:t>
      </w:r>
      <w:r w:rsidR="00A86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="00AE32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principal objetivo expor ao público opiniões e/ou reivindicações</w:t>
      </w:r>
      <w:r w:rsidR="006B7A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AE32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3BA5870A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</w:t>
      </w:r>
      <w:r w:rsidR="00D3376F"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Provenientes do Encontro de Tutores e Encontro de Discentes;</w:t>
      </w:r>
    </w:p>
    <w:p w14:paraId="583A6DC3" w14:textId="77777777" w:rsidR="00D3376F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</w:t>
      </w:r>
      <w:r w:rsidR="00D33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Encaminhamentos aprovados</w:t>
      </w:r>
      <w:r w:rsidR="00D3376F"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Grupos de Discussão e Trabalho;</w:t>
      </w:r>
    </w:p>
    <w:p w14:paraId="5491B797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Sugeridas pela mesa coordenadora;</w:t>
      </w:r>
    </w:p>
    <w:p w14:paraId="753D0F51" w14:textId="77777777" w:rsidR="00EE09F3" w:rsidRPr="00EE09F3" w:rsidRDefault="00D3376F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EE09F3"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Eleições administrativas do Programa (Diretoria, Conselho e Sedes Futuras).</w:t>
      </w:r>
    </w:p>
    <w:p w14:paraId="4281931B" w14:textId="77777777" w:rsidR="00EE09F3" w:rsidRPr="00EE09F3" w:rsidRDefault="00EE09F3" w:rsidP="00267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2º A critério da Mesa Coordenadora, os coordenadores referentes aos itens do § 1º terão, s</w:t>
      </w:r>
      <w:r w:rsidR="00267F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necessário, tempo extra para informações 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durante a fase das discussões e proposições.</w:t>
      </w:r>
    </w:p>
    <w:p w14:paraId="7FF5563C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FA3D6D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6° As questões de ordem, encaminhamento e informação têm precedência sobre as inscrições, sendo apreciadas pela mesa coordenadora, cabendo recurso à assembleia.</w:t>
      </w:r>
    </w:p>
    <w:p w14:paraId="78133B5D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1º Na fase de encaminhamento das votações, só serão aceitas questões de ordem e informação. </w:t>
      </w:r>
    </w:p>
    <w:p w14:paraId="14D9448B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2º Na fase de votação, não são aceitas questões de ordem, de encaminhamento e </w:t>
      </w:r>
      <w:r w:rsidR="007140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informação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6E27464F" w14:textId="77777777" w:rsid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3º Questão de Ordem é a indicação de dúvida, desrespeito ou discordância quanto à forma de condução dos trabalhos pela Mesa Coordenadora e Plenária.</w:t>
      </w:r>
    </w:p>
    <w:p w14:paraId="73C13F47" w14:textId="77777777" w:rsidR="00911E9C" w:rsidRPr="00EE09F3" w:rsidRDefault="00911E9C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4º Questão de Encaminhamento é o surgimento de nov</w:t>
      </w:r>
      <w:r w:rsidR="004A6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proposição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durante a Assembleia, que deve ser apresentada por escrito à Mesa Coordenadora.</w:t>
      </w:r>
      <w:r w:rsidR="004A66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Assim, os encaminhamentos</w:t>
      </w:r>
      <w:r w:rsidR="004A66DB" w:rsidRPr="004876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devem responder os seguintes questionamentos: “Quem? Quando? Como? Onde?”.</w:t>
      </w:r>
    </w:p>
    <w:p w14:paraId="57A58D4A" w14:textId="77777777" w:rsidR="00EE09F3" w:rsidRDefault="00911E9C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§ 5</w:t>
      </w:r>
      <w:r w:rsidR="00EE09F3"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º Questão de Informação é a indicação de </w:t>
      </w:r>
      <w:r w:rsidR="00874B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dúvida quanto ao conteúdo argui</w:t>
      </w:r>
      <w:r w:rsidR="00EE09F3"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em sugestão, encaminhamento ou quaisquer outras disposições a fim de que seja eliminada possível dubiedade, omissão ou contradição.</w:t>
      </w:r>
    </w:p>
    <w:p w14:paraId="052A2B86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D46CC7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7° As contagens de votos na </w:t>
      </w:r>
      <w:r w:rsidR="003378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ssembleia serão coordenadas pela mesa coordenadora.</w:t>
      </w:r>
    </w:p>
    <w:p w14:paraId="195DD182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O resultado será obtido sempre que possível por contraste de votos.</w:t>
      </w:r>
    </w:p>
    <w:p w14:paraId="3F3B1915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2º A critério da mesa coordenadora ou por indicação de </w:t>
      </w:r>
      <w:proofErr w:type="spellStart"/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PETiano</w:t>
      </w:r>
      <w:proofErr w:type="spellEnd"/>
      <w:r w:rsidR="00203B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/a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poderão ser realizadas contagens de votos, através de procedimento previamente preparado.</w:t>
      </w:r>
    </w:p>
    <w:p w14:paraId="593DFE96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5CB708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8° Só serão aceitas declarações de voto de quem não se abstiver no momento da votação. </w:t>
      </w:r>
    </w:p>
    <w:p w14:paraId="11E66F06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1º Declarações de voto são opiniões ou apontamentos que levaram aquele voto e ocorrem após o encerramento da votação sobre determinado encaminhamento. Destaca-se que só constarão da ata final aquelas apresentadas por escrito à mesa coordenadora. </w:t>
      </w:r>
    </w:p>
    <w:p w14:paraId="503DE6BC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2º Não cabe declaração de voto em votação referente a propostas de encaminhamento. </w:t>
      </w:r>
    </w:p>
    <w:p w14:paraId="71C9A4EB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C8B76B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9° Os casos omissos neste regimento serão solucionados pela mesa coordenadora</w:t>
      </w:r>
      <w:r w:rsidR="005C4D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2315B04" w14:textId="77777777" w:rsidR="00EE09F3" w:rsidRPr="00EE09F3" w:rsidRDefault="00EE09F3" w:rsidP="00EE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7D6572" w14:textId="77777777" w:rsidR="00EE09F3" w:rsidRPr="00EE09F3" w:rsidRDefault="00EE09F3" w:rsidP="00EE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Este regimento entrará em vigor a partir de sua aprovação pela assembleia do 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NOME DO ENCONTRO</w:t>
      </w:r>
      <w:r w:rsidRPr="00EE0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7A99AB6" w14:textId="77777777" w:rsidR="00EE09F3" w:rsidRDefault="00EE09F3" w:rsidP="003547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13FE0A" w14:textId="77777777" w:rsidR="0035767C" w:rsidRDefault="0035767C" w:rsidP="008C7EC2">
      <w:pPr>
        <w:rPr>
          <w:rFonts w:ascii="Times New Roman" w:hAnsi="Times New Roman" w:cs="Times New Roman"/>
          <w:sz w:val="24"/>
          <w:szCs w:val="24"/>
        </w:rPr>
      </w:pPr>
    </w:p>
    <w:p w14:paraId="3305BE58" w14:textId="59B8C766" w:rsidR="0035767C" w:rsidRPr="002742C4" w:rsidRDefault="008C7EC2" w:rsidP="00357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35767C" w:rsidRPr="002742C4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4</w:t>
      </w:r>
    </w:p>
    <w:p w14:paraId="7E64016B" w14:textId="77777777" w:rsidR="0035767C" w:rsidRPr="002742C4" w:rsidRDefault="0035767C" w:rsidP="00357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42C4">
        <w:rPr>
          <w:rFonts w:ascii="Times New Roman" w:hAnsi="Times New Roman" w:cs="Times New Roman"/>
          <w:b/>
          <w:bCs/>
        </w:rPr>
        <w:t>MODELO DE ATA DE ASSEMBLEIA FINAL/GERAL</w:t>
      </w:r>
    </w:p>
    <w:p w14:paraId="5D9762B3" w14:textId="77777777" w:rsidR="0035767C" w:rsidRPr="002742C4" w:rsidRDefault="0035767C" w:rsidP="00357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B25E8C" w14:textId="77777777" w:rsidR="0035767C" w:rsidRPr="0035767C" w:rsidRDefault="0035767C" w:rsidP="0035767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5767C">
        <w:rPr>
          <w:rFonts w:ascii="Times New Roman" w:hAnsi="Times New Roman" w:cs="Times New Roman"/>
          <w:b/>
          <w:sz w:val="24"/>
          <w:szCs w:val="24"/>
          <w:lang w:val="en-US"/>
        </w:rPr>
        <w:t>Sobre</w:t>
      </w:r>
      <w:proofErr w:type="spellEnd"/>
      <w:r w:rsidRPr="003576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Layout:</w:t>
      </w:r>
    </w:p>
    <w:p w14:paraId="3CE1DB74" w14:textId="77777777" w:rsidR="0035767C" w:rsidRPr="002742C4" w:rsidRDefault="0035767C" w:rsidP="0035767C">
      <w:pPr>
        <w:widowControl w:val="0"/>
        <w:numPr>
          <w:ilvl w:val="0"/>
          <w:numId w:val="20"/>
        </w:numPr>
        <w:tabs>
          <w:tab w:val="left" w:pos="993"/>
          <w:tab w:val="left" w:pos="2490"/>
        </w:tabs>
        <w:spacing w:before="120" w:after="12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Cabeçalho</w:t>
      </w:r>
      <w:r w:rsidRPr="002742C4">
        <w:rPr>
          <w:rFonts w:ascii="Times New Roman" w:hAnsi="Times New Roman" w:cs="Times New Roman"/>
          <w:sz w:val="24"/>
          <w:szCs w:val="24"/>
        </w:rPr>
        <w:t xml:space="preserve"> (em todas as páginas): O layout deve conter o brasão da universidade onde está sendo realizado a reunião, a logomarca do evento e o nome da universidade, nome e edição do Encontro.</w:t>
      </w:r>
    </w:p>
    <w:p w14:paraId="3FACCCA1" w14:textId="77777777" w:rsidR="0035767C" w:rsidRPr="002742C4" w:rsidRDefault="0035767C" w:rsidP="0035767C">
      <w:pPr>
        <w:widowControl w:val="0"/>
        <w:numPr>
          <w:ilvl w:val="0"/>
          <w:numId w:val="20"/>
        </w:numPr>
        <w:tabs>
          <w:tab w:val="left" w:pos="993"/>
          <w:tab w:val="left" w:pos="2490"/>
        </w:tabs>
        <w:spacing w:before="120" w:after="12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Introdução</w:t>
      </w:r>
      <w:r w:rsidRPr="002742C4">
        <w:rPr>
          <w:rFonts w:ascii="Times New Roman" w:hAnsi="Times New Roman" w:cs="Times New Roman"/>
          <w:sz w:val="24"/>
          <w:szCs w:val="24"/>
        </w:rPr>
        <w:t>: Deve apresentar na ordem: Número da edição em algarismo romanos e o nome do encontro por completo, em seguida a data de início e a conclusão, a universidade em que foi realizado o evento e por último a cidade e o estado onde se localiza a universidade/campus.</w:t>
      </w:r>
    </w:p>
    <w:p w14:paraId="63330E02" w14:textId="77777777" w:rsidR="0035767C" w:rsidRPr="002742C4" w:rsidRDefault="0035767C" w:rsidP="0035767C">
      <w:pPr>
        <w:spacing w:before="120" w:after="120" w:line="240" w:lineRule="auto"/>
        <w:ind w:left="1449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sz w:val="24"/>
          <w:szCs w:val="24"/>
        </w:rPr>
        <w:t>Ex: XXI ENCONTRO NACIONAL DOS GRUPOS DO PROGRAMA EDUCAÇÃO TUTORIAL – PET: INDISSOCIABILIDADE ENSINO, PESQUISA E EXTENSÃO</w:t>
      </w:r>
    </w:p>
    <w:p w14:paraId="38AD548B" w14:textId="77777777" w:rsidR="0035767C" w:rsidRDefault="0035767C" w:rsidP="0035767C">
      <w:pPr>
        <w:spacing w:before="120" w:after="120" w:line="240" w:lineRule="auto"/>
        <w:ind w:left="14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14:paraId="6C912EF6" w14:textId="77777777" w:rsidR="0035767C" w:rsidRDefault="0035767C" w:rsidP="0035767C">
      <w:pPr>
        <w:spacing w:before="120" w:after="120" w:line="240" w:lineRule="auto"/>
        <w:ind w:left="1449" w:firstLine="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UNIVERSIDADE -SIGLA</w:t>
      </w:r>
    </w:p>
    <w:p w14:paraId="18C384BD" w14:textId="77777777" w:rsidR="0035767C" w:rsidRDefault="0035767C" w:rsidP="0035767C">
      <w:pPr>
        <w:spacing w:before="120" w:after="120" w:line="240" w:lineRule="auto"/>
        <w:ind w:left="14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CIDADE – ESTADO</w:t>
      </w:r>
    </w:p>
    <w:p w14:paraId="1FC7F365" w14:textId="77777777" w:rsidR="0035767C" w:rsidRPr="002742C4" w:rsidRDefault="0035767C" w:rsidP="0035767C">
      <w:pPr>
        <w:widowControl w:val="0"/>
        <w:numPr>
          <w:ilvl w:val="0"/>
          <w:numId w:val="20"/>
        </w:numPr>
        <w:tabs>
          <w:tab w:val="left" w:pos="993"/>
          <w:tab w:val="left" w:pos="2490"/>
        </w:tabs>
        <w:spacing w:before="120" w:after="12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Título</w:t>
      </w:r>
      <w:r w:rsidRPr="002742C4">
        <w:rPr>
          <w:rFonts w:ascii="Times New Roman" w:hAnsi="Times New Roman" w:cs="Times New Roman"/>
          <w:sz w:val="24"/>
          <w:szCs w:val="24"/>
        </w:rPr>
        <w:t>: O título deve estar em negrito e discriminar que se trata de uma ata, o nome da reunião, o evento e a data em que ocorreu a reunião.</w:t>
      </w:r>
    </w:p>
    <w:p w14:paraId="54D12E06" w14:textId="77777777" w:rsidR="0035767C" w:rsidRPr="002742C4" w:rsidRDefault="0035767C" w:rsidP="0035767C">
      <w:pPr>
        <w:spacing w:before="120" w:after="12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sz w:val="24"/>
          <w:szCs w:val="24"/>
        </w:rPr>
        <w:t xml:space="preserve">Ex: </w:t>
      </w:r>
      <w:r w:rsidRPr="002742C4">
        <w:rPr>
          <w:rFonts w:ascii="Times New Roman" w:hAnsi="Times New Roman" w:cs="Times New Roman"/>
          <w:b/>
          <w:bCs/>
          <w:sz w:val="24"/>
          <w:szCs w:val="24"/>
        </w:rPr>
        <w:t>ATA – REUNIÃO DE TUTORES – XXI ENAPET - 02/08/2016</w:t>
      </w:r>
    </w:p>
    <w:p w14:paraId="77DF8F31" w14:textId="77777777" w:rsidR="0035767C" w:rsidRPr="002742C4" w:rsidRDefault="0035767C" w:rsidP="0035767C">
      <w:pPr>
        <w:widowControl w:val="0"/>
        <w:numPr>
          <w:ilvl w:val="0"/>
          <w:numId w:val="20"/>
        </w:numPr>
        <w:tabs>
          <w:tab w:val="left" w:pos="993"/>
          <w:tab w:val="left" w:pos="2490"/>
        </w:tabs>
        <w:spacing w:before="120" w:after="12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Texto:</w:t>
      </w:r>
      <w:r w:rsidRPr="002742C4">
        <w:rPr>
          <w:rFonts w:ascii="Times New Roman" w:hAnsi="Times New Roman" w:cs="Times New Roman"/>
          <w:sz w:val="24"/>
          <w:szCs w:val="24"/>
        </w:rPr>
        <w:t xml:space="preserve"> O texto da ata deve ser corrido, ou seja, em parágrafo único, justificado com a fonte Times New Roman tamanho 12, espaço entre linhas simples e margem padrão.</w:t>
      </w:r>
    </w:p>
    <w:p w14:paraId="56854409" w14:textId="77777777" w:rsidR="0035767C" w:rsidRPr="002742C4" w:rsidRDefault="0035767C" w:rsidP="0035767C">
      <w:pPr>
        <w:spacing w:before="120" w:after="120" w:line="240" w:lineRule="auto"/>
        <w:jc w:val="both"/>
      </w:pPr>
    </w:p>
    <w:p w14:paraId="518FE336" w14:textId="77777777" w:rsidR="0035767C" w:rsidRPr="0035767C" w:rsidRDefault="0035767C" w:rsidP="0035767C">
      <w:pPr>
        <w:tabs>
          <w:tab w:val="left" w:pos="99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5767C">
        <w:rPr>
          <w:rFonts w:ascii="Times New Roman" w:hAnsi="Times New Roman" w:cs="Times New Roman"/>
          <w:b/>
          <w:sz w:val="24"/>
          <w:szCs w:val="24"/>
          <w:lang w:val="en-US"/>
        </w:rPr>
        <w:t>Sobre</w:t>
      </w:r>
      <w:proofErr w:type="spellEnd"/>
      <w:r w:rsidRPr="003576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 w:rsidRPr="0035767C">
        <w:rPr>
          <w:rFonts w:ascii="Times New Roman" w:hAnsi="Times New Roman" w:cs="Times New Roman"/>
          <w:b/>
          <w:sz w:val="24"/>
          <w:szCs w:val="24"/>
          <w:lang w:val="en-US"/>
        </w:rPr>
        <w:t>Conteúdo</w:t>
      </w:r>
      <w:proofErr w:type="spellEnd"/>
      <w:r w:rsidRPr="0035767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80C7592" w14:textId="77777777" w:rsidR="0035767C" w:rsidRPr="002742C4" w:rsidRDefault="0035767C" w:rsidP="0035767C">
      <w:pPr>
        <w:widowControl w:val="0"/>
        <w:numPr>
          <w:ilvl w:val="0"/>
          <w:numId w:val="21"/>
        </w:numPr>
        <w:tabs>
          <w:tab w:val="left" w:pos="1068"/>
          <w:tab w:val="left" w:pos="1776"/>
          <w:tab w:val="left" w:pos="2127"/>
        </w:tabs>
        <w:spacing w:before="120"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Data:</w:t>
      </w:r>
      <w:r w:rsidRPr="002742C4">
        <w:rPr>
          <w:rFonts w:ascii="Times New Roman" w:hAnsi="Times New Roman" w:cs="Times New Roman"/>
          <w:sz w:val="24"/>
          <w:szCs w:val="24"/>
        </w:rPr>
        <w:t xml:space="preserve"> A ata deve iniciar com o dia e o mês por extenso, o ano em números cardinais, às horas por extenso e entre parênteses no sistema horário de 24 horas, após o registro dos Compromissos é necessário informar o horário de término da reunião, seguindo o mesmo esquema proposto no início.</w:t>
      </w:r>
    </w:p>
    <w:p w14:paraId="31072B8C" w14:textId="77777777" w:rsidR="0035767C" w:rsidRPr="002742C4" w:rsidRDefault="0035767C" w:rsidP="0035767C">
      <w:pPr>
        <w:tabs>
          <w:tab w:val="left" w:pos="2127"/>
        </w:tabs>
        <w:spacing w:before="120" w:after="120" w:line="240" w:lineRule="auto"/>
        <w:ind w:left="2169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sz w:val="24"/>
          <w:szCs w:val="24"/>
        </w:rPr>
        <w:t>Ex: No segundo dia do mês de agosto de 2016, às oito horas e trinta minutos (08h30)</w:t>
      </w:r>
    </w:p>
    <w:p w14:paraId="7B1E549A" w14:textId="77777777" w:rsidR="0035767C" w:rsidRPr="002742C4" w:rsidRDefault="0035767C" w:rsidP="0035767C">
      <w:pPr>
        <w:widowControl w:val="0"/>
        <w:numPr>
          <w:ilvl w:val="0"/>
          <w:numId w:val="21"/>
        </w:numPr>
        <w:tabs>
          <w:tab w:val="left" w:pos="990"/>
          <w:tab w:val="left" w:pos="1068"/>
          <w:tab w:val="left" w:pos="1776"/>
        </w:tabs>
        <w:spacing w:before="120"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Local:</w:t>
      </w:r>
      <w:r w:rsidRPr="002742C4">
        <w:rPr>
          <w:rFonts w:ascii="Times New Roman" w:hAnsi="Times New Roman" w:cs="Times New Roman"/>
          <w:sz w:val="24"/>
          <w:szCs w:val="24"/>
        </w:rPr>
        <w:t xml:space="preserve"> Deve apresentar a sala em que houve a reunião seguido pela instituição por extenso e entre parênteses sua sigla.</w:t>
      </w:r>
    </w:p>
    <w:p w14:paraId="55A0815E" w14:textId="77777777" w:rsidR="0035767C" w:rsidRPr="002742C4" w:rsidRDefault="0035767C" w:rsidP="0035767C">
      <w:pPr>
        <w:tabs>
          <w:tab w:val="left" w:pos="990"/>
        </w:tabs>
        <w:spacing w:before="120" w:after="120" w:line="240" w:lineRule="auto"/>
        <w:ind w:left="2169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sz w:val="24"/>
          <w:szCs w:val="24"/>
        </w:rPr>
        <w:t>Ex: Na sala do Órgão dos Colegiados Superiores, da Universidade Federal do ACRE (UFAC)</w:t>
      </w:r>
    </w:p>
    <w:p w14:paraId="098FE2DF" w14:textId="77777777" w:rsidR="0035767C" w:rsidRPr="002742C4" w:rsidRDefault="0035767C" w:rsidP="0035767C">
      <w:pPr>
        <w:widowControl w:val="0"/>
        <w:numPr>
          <w:ilvl w:val="0"/>
          <w:numId w:val="21"/>
        </w:numPr>
        <w:tabs>
          <w:tab w:val="left" w:pos="990"/>
          <w:tab w:val="left" w:pos="1068"/>
          <w:tab w:val="left" w:pos="1776"/>
        </w:tabs>
        <w:spacing w:before="120"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Participantes:</w:t>
      </w:r>
      <w:r w:rsidRPr="002742C4">
        <w:rPr>
          <w:rFonts w:ascii="Times New Roman" w:hAnsi="Times New Roman" w:cs="Times New Roman"/>
          <w:sz w:val="24"/>
          <w:szCs w:val="24"/>
        </w:rPr>
        <w:t xml:space="preserve"> Deve conter o nome de todos os presentes na mesa coordenadora, em ordem de importância, e, em anexo, os integrantes inscritos </w:t>
      </w:r>
      <w:r w:rsidRPr="002742C4">
        <w:rPr>
          <w:rFonts w:ascii="Times New Roman" w:hAnsi="Times New Roman" w:cs="Times New Roman"/>
          <w:sz w:val="24"/>
          <w:szCs w:val="24"/>
        </w:rPr>
        <w:lastRenderedPageBreak/>
        <w:t>em ordem alfabética no encontro, contendo informações como, nome completo, seu grupo e IES.</w:t>
      </w:r>
    </w:p>
    <w:p w14:paraId="6FFF31D1" w14:textId="77777777" w:rsidR="0035767C" w:rsidRDefault="0035767C" w:rsidP="0035767C">
      <w:pPr>
        <w:tabs>
          <w:tab w:val="left" w:pos="990"/>
        </w:tabs>
        <w:spacing w:before="120" w:after="120" w:line="240" w:lineRule="auto"/>
        <w:ind w:left="21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2C4">
        <w:rPr>
          <w:rFonts w:ascii="Times New Roman" w:hAnsi="Times New Roman" w:cs="Times New Roman"/>
          <w:sz w:val="24"/>
          <w:szCs w:val="24"/>
        </w:rPr>
        <w:t xml:space="preserve">Ex: Iniciaram-se os trabalhos com a composição dos membros da mesa, sendo: Coordenador: Prof. Dr. </w:t>
      </w:r>
      <w:r w:rsidRPr="00D97A17">
        <w:rPr>
          <w:rFonts w:ascii="Times New Roman" w:hAnsi="Times New Roman" w:cs="Times New Roman"/>
          <w:sz w:val="24"/>
          <w:szCs w:val="24"/>
        </w:rPr>
        <w:t xml:space="preserve">[Nome] (Tutor PET [Nome do Programa] – [IES]), Relator: Prof. Dr.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[Nome] (Tutor PET [Nome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 – [IES]).</w:t>
      </w:r>
    </w:p>
    <w:p w14:paraId="2C271098" w14:textId="77777777" w:rsidR="0035767C" w:rsidRPr="002742C4" w:rsidRDefault="0035767C" w:rsidP="0035767C">
      <w:pPr>
        <w:widowControl w:val="0"/>
        <w:numPr>
          <w:ilvl w:val="0"/>
          <w:numId w:val="21"/>
        </w:numPr>
        <w:tabs>
          <w:tab w:val="left" w:pos="990"/>
          <w:tab w:val="left" w:pos="1068"/>
          <w:tab w:val="left" w:pos="1776"/>
        </w:tabs>
        <w:spacing w:before="120"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Discussões:</w:t>
      </w:r>
      <w:r w:rsidRPr="002742C4">
        <w:rPr>
          <w:rFonts w:ascii="Times New Roman" w:hAnsi="Times New Roman" w:cs="Times New Roman"/>
          <w:sz w:val="24"/>
          <w:szCs w:val="24"/>
        </w:rPr>
        <w:t xml:space="preserve"> Deve apresentar os pontos de discussões encaminhados ordenado pela pauta seguido das principais colocações dos debatedores e suas as </w:t>
      </w:r>
      <w:proofErr w:type="spellStart"/>
      <w:r w:rsidRPr="002742C4"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 w:rsidRPr="002742C4">
        <w:rPr>
          <w:rFonts w:ascii="Times New Roman" w:hAnsi="Times New Roman" w:cs="Times New Roman"/>
          <w:sz w:val="24"/>
          <w:szCs w:val="24"/>
        </w:rPr>
        <w:t xml:space="preserve"> tomadas, abandonadas e/ou modificadas, o processo deve ser repetido em cada uma das pautas. Não há a necessidade de transcrever a fala do debatedor, entretanto, deve-se manter a objetividade do pensamento exposto pelo mesmo. </w:t>
      </w:r>
    </w:p>
    <w:p w14:paraId="71B45FD2" w14:textId="77777777" w:rsidR="0035767C" w:rsidRPr="002742C4" w:rsidRDefault="0035767C" w:rsidP="0035767C">
      <w:pPr>
        <w:widowControl w:val="0"/>
        <w:numPr>
          <w:ilvl w:val="0"/>
          <w:numId w:val="21"/>
        </w:numPr>
        <w:tabs>
          <w:tab w:val="left" w:pos="990"/>
          <w:tab w:val="left" w:pos="1068"/>
          <w:tab w:val="left" w:pos="1776"/>
        </w:tabs>
        <w:spacing w:before="120"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Registros de Decisões</w:t>
      </w:r>
      <w:r w:rsidRPr="002742C4">
        <w:rPr>
          <w:rFonts w:ascii="Times New Roman" w:hAnsi="Times New Roman" w:cs="Times New Roman"/>
          <w:sz w:val="24"/>
          <w:szCs w:val="24"/>
        </w:rPr>
        <w:t>: Após a tomada das decisões deve ficar explícito o que foi acordado pelos participantes da reunião.</w:t>
      </w:r>
    </w:p>
    <w:p w14:paraId="2FCCFBDE" w14:textId="77777777" w:rsidR="0035767C" w:rsidRPr="002742C4" w:rsidRDefault="0035767C" w:rsidP="0035767C">
      <w:pPr>
        <w:widowControl w:val="0"/>
        <w:numPr>
          <w:ilvl w:val="0"/>
          <w:numId w:val="21"/>
        </w:numPr>
        <w:tabs>
          <w:tab w:val="left" w:pos="990"/>
          <w:tab w:val="left" w:pos="1068"/>
          <w:tab w:val="left" w:pos="1776"/>
        </w:tabs>
        <w:spacing w:before="120"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Compromissos</w:t>
      </w:r>
      <w:r w:rsidRPr="002742C4">
        <w:rPr>
          <w:rFonts w:ascii="Times New Roman" w:hAnsi="Times New Roman" w:cs="Times New Roman"/>
          <w:sz w:val="24"/>
          <w:szCs w:val="24"/>
        </w:rPr>
        <w:t>: Deve ficar registrados os prazos para execuções das tarefas, se necessário, o estabelecimento de uma comissão específica responsável, devendo ser representativa, quando em Encontro Regional - discentes e docentes, em quantidade equânime, representando o maior número possível de Instituições de Ensino Superior, quando em Encontro Nacional, discentes e docentes, em quantidade equânime, representando as 5 (cinco) regiões.</w:t>
      </w:r>
    </w:p>
    <w:p w14:paraId="65E741CC" w14:textId="77777777" w:rsidR="0035767C" w:rsidRPr="002742C4" w:rsidRDefault="0035767C" w:rsidP="0035767C">
      <w:pPr>
        <w:widowControl w:val="0"/>
        <w:numPr>
          <w:ilvl w:val="0"/>
          <w:numId w:val="21"/>
        </w:numPr>
        <w:tabs>
          <w:tab w:val="left" w:pos="990"/>
          <w:tab w:val="left" w:pos="1068"/>
          <w:tab w:val="left" w:pos="1776"/>
        </w:tabs>
        <w:spacing w:before="120"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  <w:u w:val="single"/>
        </w:rPr>
        <w:t>Conclusão</w:t>
      </w:r>
      <w:r w:rsidRPr="002742C4">
        <w:rPr>
          <w:rFonts w:ascii="Times New Roman" w:hAnsi="Times New Roman" w:cs="Times New Roman"/>
          <w:sz w:val="24"/>
          <w:szCs w:val="24"/>
        </w:rPr>
        <w:t>: O registro deve acabar com um relato de legitimidade da ata pelo relator, seguido, pelas assinaturas de todos os organizadores da Assembleia.</w:t>
      </w:r>
    </w:p>
    <w:p w14:paraId="73D41A41" w14:textId="77777777" w:rsidR="0035767C" w:rsidRPr="002742C4" w:rsidRDefault="0035767C" w:rsidP="0035767C">
      <w:pPr>
        <w:tabs>
          <w:tab w:val="left" w:pos="990"/>
        </w:tabs>
        <w:spacing w:before="120" w:after="120" w:line="240" w:lineRule="auto"/>
        <w:ind w:left="2169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sz w:val="24"/>
          <w:szCs w:val="24"/>
        </w:rPr>
        <w:t>Ex: Nada mais havendo a tratar, a [Nome da reunião] foi encerrada às dozes horas e vinte e cinco minutos; e eu, [Nome do Relator e função no programa], Relator, lavrei a presente Ata que será assinada por mim e por [Nome do coordenador da reunião e sua função no programa], Coordenador dos trabalhos.</w:t>
      </w:r>
    </w:p>
    <w:p w14:paraId="2B002614" w14:textId="77777777" w:rsidR="0035767C" w:rsidRPr="002742C4" w:rsidRDefault="0035767C" w:rsidP="0035767C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1877C" w14:textId="77777777" w:rsidR="0035767C" w:rsidRDefault="0035767C" w:rsidP="003547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77F0D" w14:textId="77777777" w:rsidR="00F757F8" w:rsidRDefault="00F757F8" w:rsidP="003547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22237" w14:textId="77777777" w:rsidR="00F757F8" w:rsidRDefault="00F757F8" w:rsidP="003547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7F8" w:rsidSect="000A42F5">
      <w:headerReference w:type="default" r:id="rId8"/>
      <w:footerReference w:type="default" r:id="rId9"/>
      <w:headerReference w:type="first" r:id="rId10"/>
      <w:pgSz w:w="11906" w:h="16838"/>
      <w:pgMar w:top="1418" w:right="1701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70421" w14:textId="77777777" w:rsidR="00892E95" w:rsidRDefault="00892E95" w:rsidP="00093EC6">
      <w:pPr>
        <w:spacing w:after="0" w:line="240" w:lineRule="auto"/>
      </w:pPr>
      <w:r>
        <w:separator/>
      </w:r>
    </w:p>
  </w:endnote>
  <w:endnote w:type="continuationSeparator" w:id="0">
    <w:p w14:paraId="03CEA007" w14:textId="77777777" w:rsidR="00892E95" w:rsidRDefault="00892E95" w:rsidP="0009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15D4C" w14:textId="77777777" w:rsidR="00E4465F" w:rsidRDefault="00892E95" w:rsidP="005D723C">
    <w:pPr>
      <w:pStyle w:val="Rodap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191974938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4465F">
          <w:fldChar w:fldCharType="begin"/>
        </w:r>
        <w:r w:rsidR="00E4465F">
          <w:instrText>PAGE   \* MERGEFORMAT</w:instrText>
        </w:r>
        <w:r w:rsidR="00E4465F">
          <w:fldChar w:fldCharType="separate"/>
        </w:r>
        <w:r w:rsidR="00150316" w:rsidRPr="00150316">
          <w:rPr>
            <w:b/>
            <w:bCs/>
            <w:noProof/>
          </w:rPr>
          <w:t>5</w:t>
        </w:r>
        <w:r w:rsidR="00E4465F">
          <w:rPr>
            <w:b/>
            <w:bCs/>
          </w:rPr>
          <w:fldChar w:fldCharType="end"/>
        </w:r>
        <w:r w:rsidR="00E4465F">
          <w:rPr>
            <w:b/>
            <w:bCs/>
          </w:rPr>
          <w:t xml:space="preserve"> | </w:t>
        </w:r>
        <w:r w:rsidR="00E4465F">
          <w:rPr>
            <w:color w:val="7F7F7F" w:themeColor="background1" w:themeShade="7F"/>
            <w:spacing w:val="60"/>
          </w:rPr>
          <w:t>Página</w:t>
        </w:r>
      </w:sdtContent>
    </w:sdt>
  </w:p>
  <w:p w14:paraId="4E850CF7" w14:textId="77777777" w:rsidR="00E4465F" w:rsidRDefault="00E4465F">
    <w:pPr>
      <w:pStyle w:val="Rodap"/>
    </w:pPr>
  </w:p>
  <w:p w14:paraId="614F5032" w14:textId="77777777" w:rsidR="00E4465F" w:rsidRDefault="00E4465F"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3DDA66EA" wp14:editId="7EAAF625">
          <wp:simplePos x="0" y="0"/>
          <wp:positionH relativeFrom="column">
            <wp:posOffset>5225415</wp:posOffset>
          </wp:positionH>
          <wp:positionV relativeFrom="paragraph">
            <wp:posOffset>25400</wp:posOffset>
          </wp:positionV>
          <wp:extent cx="1080000" cy="713484"/>
          <wp:effectExtent l="0" t="0" r="0" b="0"/>
          <wp:wrapThrough wrapText="bothSides">
            <wp:wrapPolygon edited="0">
              <wp:start x="0" y="0"/>
              <wp:lineTo x="0" y="20773"/>
              <wp:lineTo x="21346" y="20773"/>
              <wp:lineTo x="21346" y="0"/>
              <wp:lineTo x="0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ape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3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D48BC" w14:textId="77777777" w:rsidR="00892E95" w:rsidRDefault="00892E95" w:rsidP="00093EC6">
      <w:pPr>
        <w:spacing w:after="0" w:line="240" w:lineRule="auto"/>
      </w:pPr>
      <w:r>
        <w:separator/>
      </w:r>
    </w:p>
  </w:footnote>
  <w:footnote w:type="continuationSeparator" w:id="0">
    <w:p w14:paraId="7792EBBE" w14:textId="77777777" w:rsidR="00892E95" w:rsidRDefault="00892E95" w:rsidP="0009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A1AD" w14:textId="77777777" w:rsidR="00E4465F" w:rsidRDefault="00E4465F">
    <w:pPr>
      <w:pStyle w:val="Cabealho"/>
    </w:pPr>
  </w:p>
  <w:tbl>
    <w:tblPr>
      <w:tblW w:w="987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6"/>
      <w:gridCol w:w="4449"/>
      <w:gridCol w:w="2626"/>
    </w:tblGrid>
    <w:tr w:rsidR="00E4465F" w:rsidRPr="00A607FC" w14:paraId="5E19905F" w14:textId="77777777" w:rsidTr="00E07E84">
      <w:trPr>
        <w:trHeight w:val="286"/>
        <w:jc w:val="center"/>
      </w:trPr>
      <w:tc>
        <w:tcPr>
          <w:tcW w:w="279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noWrap/>
          <w:vAlign w:val="bottom"/>
        </w:tcPr>
        <w:p w14:paraId="1BED7032" w14:textId="77777777" w:rsidR="00E4465F" w:rsidRPr="00A607FC" w:rsidRDefault="00E4465F" w:rsidP="005D723C">
          <w:pPr>
            <w:spacing w:after="0"/>
            <w:ind w:right="1127" w:firstLine="709"/>
            <w:jc w:val="right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97664" behindDoc="1" locked="0" layoutInCell="1" allowOverlap="1" wp14:anchorId="511008B0" wp14:editId="6F2A1E54">
                <wp:simplePos x="0" y="0"/>
                <wp:positionH relativeFrom="margin">
                  <wp:posOffset>198755</wp:posOffset>
                </wp:positionH>
                <wp:positionV relativeFrom="margin">
                  <wp:posOffset>29845</wp:posOffset>
                </wp:positionV>
                <wp:extent cx="1241425" cy="714375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apetet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1" b="15094"/>
                        <a:stretch/>
                      </pic:blipFill>
                      <pic:spPr bwMode="auto">
                        <a:xfrm>
                          <a:off x="0" y="0"/>
                          <a:ext cx="12414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7EF5FBDC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MOBILIZAÇÃO NACIONAL</w:t>
          </w:r>
        </w:p>
      </w:tc>
      <w:tc>
        <w:tcPr>
          <w:tcW w:w="262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3DCC34FD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GESTÃO 2016/2018</w:t>
          </w:r>
        </w:p>
      </w:tc>
    </w:tr>
    <w:tr w:rsidR="00E4465F" w:rsidRPr="00A607FC" w14:paraId="09BE0753" w14:textId="77777777" w:rsidTr="00CF2E93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15C46AC6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B40F4BD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75F9C316" w14:textId="77777777" w:rsidR="00E4465F" w:rsidRPr="00A607FC" w:rsidRDefault="00E4465F" w:rsidP="00A21A1B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Nº </w:t>
          </w:r>
        </w:p>
      </w:tc>
    </w:tr>
    <w:tr w:rsidR="00E4465F" w:rsidRPr="00A607FC" w14:paraId="258B8375" w14:textId="77777777" w:rsidTr="00375FD5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5A2BB705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444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A1919AD" w14:textId="77777777" w:rsidR="00E4465F" w:rsidRPr="00D75C38" w:rsidRDefault="00E4465F" w:rsidP="00D75C3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</w:t>
          </w:r>
          <w:r w:rsidRPr="00D75C38">
            <w:rPr>
              <w:rFonts w:ascii="Times New Roman" w:hAnsi="Times New Roman" w:cs="Times New Roman"/>
              <w:b/>
            </w:rPr>
            <w:t>iretrizes para organização dos</w:t>
          </w:r>
          <w:r>
            <w:rPr>
              <w:rFonts w:ascii="Times New Roman" w:hAnsi="Times New Roman" w:cs="Times New Roman"/>
              <w:b/>
            </w:rPr>
            <w:t xml:space="preserve"> E</w:t>
          </w:r>
          <w:r w:rsidRPr="00D75C38">
            <w:rPr>
              <w:rFonts w:ascii="Times New Roman" w:hAnsi="Times New Roman" w:cs="Times New Roman"/>
              <w:b/>
            </w:rPr>
            <w:t xml:space="preserve">ncontros </w:t>
          </w:r>
          <w:r>
            <w:rPr>
              <w:rFonts w:ascii="Times New Roman" w:hAnsi="Times New Roman" w:cs="Times New Roman"/>
              <w:b/>
            </w:rPr>
            <w:t>R</w:t>
          </w:r>
          <w:r w:rsidRPr="00D75C38">
            <w:rPr>
              <w:rFonts w:ascii="Times New Roman" w:hAnsi="Times New Roman" w:cs="Times New Roman"/>
              <w:b/>
            </w:rPr>
            <w:t xml:space="preserve">egionais e </w:t>
          </w:r>
          <w:r>
            <w:rPr>
              <w:rFonts w:ascii="Times New Roman" w:hAnsi="Times New Roman" w:cs="Times New Roman"/>
              <w:b/>
            </w:rPr>
            <w:t>E</w:t>
          </w:r>
          <w:r w:rsidRPr="00D75C38">
            <w:rPr>
              <w:rFonts w:ascii="Times New Roman" w:hAnsi="Times New Roman" w:cs="Times New Roman"/>
              <w:b/>
            </w:rPr>
            <w:t xml:space="preserve">ncontro </w:t>
          </w:r>
          <w:r>
            <w:rPr>
              <w:rFonts w:ascii="Times New Roman" w:hAnsi="Times New Roman" w:cs="Times New Roman"/>
              <w:b/>
            </w:rPr>
            <w:t>N</w:t>
          </w:r>
          <w:r w:rsidRPr="00D75C38">
            <w:rPr>
              <w:rFonts w:ascii="Times New Roman" w:hAnsi="Times New Roman" w:cs="Times New Roman"/>
              <w:b/>
            </w:rPr>
            <w:t>acional</w:t>
          </w: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FFADA0B" w14:textId="77777777" w:rsidR="00E4465F" w:rsidRPr="00A607FC" w:rsidRDefault="00E4465F" w:rsidP="00B766E6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Documento orientador – Comunidade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PETiana</w:t>
          </w:r>
          <w:proofErr w:type="spellEnd"/>
        </w:p>
      </w:tc>
    </w:tr>
    <w:tr w:rsidR="00E4465F" w:rsidRPr="00A607FC" w14:paraId="2ACA96BE" w14:textId="77777777" w:rsidTr="00CF2E93">
      <w:trPr>
        <w:trHeight w:val="1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43EE077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B362194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6B2F76B" w14:textId="77777777" w:rsidR="00E4465F" w:rsidRPr="00A607FC" w:rsidRDefault="00E4465F" w:rsidP="001B2ED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Emissão: 30/7/2017</w:t>
          </w:r>
        </w:p>
      </w:tc>
    </w:tr>
  </w:tbl>
  <w:p w14:paraId="3905CCD1" w14:textId="77777777" w:rsidR="00E4465F" w:rsidRPr="00A607FC" w:rsidRDefault="00E4465F">
    <w:pPr>
      <w:pStyle w:val="Cabealho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6"/>
      <w:gridCol w:w="4449"/>
      <w:gridCol w:w="2626"/>
    </w:tblGrid>
    <w:tr w:rsidR="008C7EC2" w:rsidRPr="00A607FC" w14:paraId="40664C63" w14:textId="77777777" w:rsidTr="00B33EA4">
      <w:trPr>
        <w:trHeight w:val="286"/>
        <w:jc w:val="center"/>
      </w:trPr>
      <w:tc>
        <w:tcPr>
          <w:tcW w:w="279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noWrap/>
          <w:vAlign w:val="bottom"/>
        </w:tcPr>
        <w:p w14:paraId="5967E5D9" w14:textId="77777777" w:rsidR="008C7EC2" w:rsidRPr="00A607FC" w:rsidRDefault="008C7EC2" w:rsidP="00B33EA4">
          <w:pPr>
            <w:spacing w:after="0"/>
            <w:ind w:right="1127" w:firstLine="709"/>
            <w:jc w:val="right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99712" behindDoc="1" locked="0" layoutInCell="1" allowOverlap="1" wp14:anchorId="43333FF4" wp14:editId="20295B1E">
                <wp:simplePos x="0" y="0"/>
                <wp:positionH relativeFrom="margin">
                  <wp:posOffset>198755</wp:posOffset>
                </wp:positionH>
                <wp:positionV relativeFrom="margin">
                  <wp:posOffset>29845</wp:posOffset>
                </wp:positionV>
                <wp:extent cx="1241425" cy="714375"/>
                <wp:effectExtent l="0" t="0" r="0" b="0"/>
                <wp:wrapNone/>
                <wp:docPr id="12" name="Image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apetet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1" b="15094"/>
                        <a:stretch/>
                      </pic:blipFill>
                      <pic:spPr bwMode="auto">
                        <a:xfrm>
                          <a:off x="0" y="0"/>
                          <a:ext cx="12414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1E9A33B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MOBILIZAÇÃO NACIONAL</w:t>
          </w:r>
        </w:p>
      </w:tc>
      <w:tc>
        <w:tcPr>
          <w:tcW w:w="262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7B27C966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GESTÃO 2016/2018</w:t>
          </w:r>
        </w:p>
      </w:tc>
    </w:tr>
    <w:tr w:rsidR="008C7EC2" w:rsidRPr="00A607FC" w14:paraId="48B236CF" w14:textId="77777777" w:rsidTr="00B33EA4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2F8D45F6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9C1B998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77F9E424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Nº </w:t>
          </w:r>
        </w:p>
      </w:tc>
    </w:tr>
    <w:tr w:rsidR="008C7EC2" w:rsidRPr="00A607FC" w14:paraId="67C3A786" w14:textId="77777777" w:rsidTr="00B33EA4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7ED753E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444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6BB7C7C1" w14:textId="77777777" w:rsidR="008C7EC2" w:rsidRPr="00D75C38" w:rsidRDefault="008C7EC2" w:rsidP="00B33EA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</w:t>
          </w:r>
          <w:r w:rsidRPr="00D75C38">
            <w:rPr>
              <w:rFonts w:ascii="Times New Roman" w:hAnsi="Times New Roman" w:cs="Times New Roman"/>
              <w:b/>
            </w:rPr>
            <w:t>iretrizes para organização dos</w:t>
          </w:r>
          <w:r>
            <w:rPr>
              <w:rFonts w:ascii="Times New Roman" w:hAnsi="Times New Roman" w:cs="Times New Roman"/>
              <w:b/>
            </w:rPr>
            <w:t xml:space="preserve"> E</w:t>
          </w:r>
          <w:r w:rsidRPr="00D75C38">
            <w:rPr>
              <w:rFonts w:ascii="Times New Roman" w:hAnsi="Times New Roman" w:cs="Times New Roman"/>
              <w:b/>
            </w:rPr>
            <w:t xml:space="preserve">ncontros </w:t>
          </w:r>
          <w:r>
            <w:rPr>
              <w:rFonts w:ascii="Times New Roman" w:hAnsi="Times New Roman" w:cs="Times New Roman"/>
              <w:b/>
            </w:rPr>
            <w:t>R</w:t>
          </w:r>
          <w:r w:rsidRPr="00D75C38">
            <w:rPr>
              <w:rFonts w:ascii="Times New Roman" w:hAnsi="Times New Roman" w:cs="Times New Roman"/>
              <w:b/>
            </w:rPr>
            <w:t xml:space="preserve">egionais e </w:t>
          </w:r>
          <w:r>
            <w:rPr>
              <w:rFonts w:ascii="Times New Roman" w:hAnsi="Times New Roman" w:cs="Times New Roman"/>
              <w:b/>
            </w:rPr>
            <w:t>E</w:t>
          </w:r>
          <w:r w:rsidRPr="00D75C38">
            <w:rPr>
              <w:rFonts w:ascii="Times New Roman" w:hAnsi="Times New Roman" w:cs="Times New Roman"/>
              <w:b/>
            </w:rPr>
            <w:t xml:space="preserve">ncontro </w:t>
          </w:r>
          <w:r>
            <w:rPr>
              <w:rFonts w:ascii="Times New Roman" w:hAnsi="Times New Roman" w:cs="Times New Roman"/>
              <w:b/>
            </w:rPr>
            <w:t>N</w:t>
          </w:r>
          <w:r w:rsidRPr="00D75C38">
            <w:rPr>
              <w:rFonts w:ascii="Times New Roman" w:hAnsi="Times New Roman" w:cs="Times New Roman"/>
              <w:b/>
            </w:rPr>
            <w:t>acional</w:t>
          </w: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4771740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Documento orientador – Comunidade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PETiana</w:t>
          </w:r>
          <w:proofErr w:type="spellEnd"/>
        </w:p>
      </w:tc>
    </w:tr>
    <w:tr w:rsidR="008C7EC2" w:rsidRPr="00A607FC" w14:paraId="3210A268" w14:textId="77777777" w:rsidTr="00B33EA4">
      <w:trPr>
        <w:trHeight w:val="1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57FE9F23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2BEB4A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5EE4D19" w14:textId="5EBD105A" w:rsidR="008C7EC2" w:rsidRPr="00A607FC" w:rsidRDefault="008C7EC2" w:rsidP="008C7EC2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Emissão: 30/7/201</w:t>
          </w:r>
          <w:r w:rsidR="003605E6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7</w:t>
          </w:r>
        </w:p>
      </w:tc>
    </w:tr>
  </w:tbl>
  <w:p w14:paraId="4F8AB9BC" w14:textId="77777777" w:rsidR="008C7EC2" w:rsidRDefault="008C7EC2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2490"/>
        </w:tabs>
        <w:ind w:left="1425" w:hanging="1065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3930"/>
        </w:tabs>
        <w:ind w:left="2145" w:hanging="1065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5370"/>
        </w:tabs>
        <w:ind w:left="2865" w:hanging="885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6810"/>
        </w:tabs>
        <w:ind w:left="3585" w:hanging="1065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8250"/>
        </w:tabs>
        <w:ind w:left="4305" w:hanging="1065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9690"/>
        </w:tabs>
        <w:ind w:left="5025" w:hanging="885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11130"/>
        </w:tabs>
        <w:ind w:left="5745" w:hanging="1065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12570"/>
        </w:tabs>
        <w:ind w:left="6465" w:hanging="1065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14010"/>
        </w:tabs>
        <w:ind w:left="7185" w:hanging="885"/>
      </w:pPr>
      <w:rPr>
        <w:rFonts w:ascii="Arial" w:eastAsia="Times New Roman" w:hAnsi="Arial" w:cs="Aria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1776"/>
        </w:tabs>
        <w:ind w:left="1068" w:hanging="708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1788" w:hanging="708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4656"/>
        </w:tabs>
        <w:ind w:left="2508" w:hanging="528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6096"/>
        </w:tabs>
        <w:ind w:left="3228" w:hanging="708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7536"/>
        </w:tabs>
        <w:ind w:left="3948" w:hanging="708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8976"/>
        </w:tabs>
        <w:ind w:left="4668" w:hanging="528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10416"/>
        </w:tabs>
        <w:ind w:left="5388" w:hanging="708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11856"/>
        </w:tabs>
        <w:ind w:left="6108" w:hanging="708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13296"/>
        </w:tabs>
        <w:ind w:left="6828" w:hanging="528"/>
      </w:pPr>
      <w:rPr>
        <w:rFonts w:ascii="Arial" w:eastAsia="Times New Roman" w:hAnsi="Arial" w:cs="Arial"/>
      </w:rPr>
    </w:lvl>
  </w:abstractNum>
  <w:abstractNum w:abstractNumId="2">
    <w:nsid w:val="0CF308E1"/>
    <w:multiLevelType w:val="hybridMultilevel"/>
    <w:tmpl w:val="99F4AF82"/>
    <w:lvl w:ilvl="0" w:tplc="9A30BE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6000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9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43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A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41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24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29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A4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E1857"/>
    <w:multiLevelType w:val="hybridMultilevel"/>
    <w:tmpl w:val="146E0450"/>
    <w:lvl w:ilvl="0" w:tplc="E160C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C2658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C7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C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A4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B4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EC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4E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63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0465A"/>
    <w:multiLevelType w:val="multilevel"/>
    <w:tmpl w:val="556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D70C2"/>
    <w:multiLevelType w:val="multilevel"/>
    <w:tmpl w:val="358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E308C"/>
    <w:multiLevelType w:val="multilevel"/>
    <w:tmpl w:val="53AC5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5515C7A"/>
    <w:multiLevelType w:val="multilevel"/>
    <w:tmpl w:val="198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B7F49"/>
    <w:multiLevelType w:val="multilevel"/>
    <w:tmpl w:val="269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A3C3E"/>
    <w:multiLevelType w:val="hybridMultilevel"/>
    <w:tmpl w:val="F7007C0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629743A"/>
    <w:multiLevelType w:val="hybridMultilevel"/>
    <w:tmpl w:val="59AA5F50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3CF13474"/>
    <w:multiLevelType w:val="hybridMultilevel"/>
    <w:tmpl w:val="F44208BC"/>
    <w:lvl w:ilvl="0" w:tplc="47061F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51EE"/>
    <w:multiLevelType w:val="hybridMultilevel"/>
    <w:tmpl w:val="C77EC4B8"/>
    <w:lvl w:ilvl="0" w:tplc="E510268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3D4B41"/>
    <w:multiLevelType w:val="hybridMultilevel"/>
    <w:tmpl w:val="871E0A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994A36"/>
    <w:multiLevelType w:val="hybridMultilevel"/>
    <w:tmpl w:val="5A7A8220"/>
    <w:lvl w:ilvl="0" w:tplc="765C27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C0E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ED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8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EE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43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85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20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4C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44D29"/>
    <w:multiLevelType w:val="hybridMultilevel"/>
    <w:tmpl w:val="C42EB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7724A"/>
    <w:multiLevelType w:val="hybridMultilevel"/>
    <w:tmpl w:val="A73ADC02"/>
    <w:lvl w:ilvl="0" w:tplc="CDF606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C10E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08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81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9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49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89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C2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23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C57650"/>
    <w:multiLevelType w:val="multilevel"/>
    <w:tmpl w:val="588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C3E45"/>
    <w:multiLevelType w:val="multilevel"/>
    <w:tmpl w:val="1BB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034B3"/>
    <w:multiLevelType w:val="multilevel"/>
    <w:tmpl w:val="E81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734AC"/>
    <w:multiLevelType w:val="multilevel"/>
    <w:tmpl w:val="F36E5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D397F"/>
    <w:multiLevelType w:val="hybridMultilevel"/>
    <w:tmpl w:val="3A542300"/>
    <w:lvl w:ilvl="0" w:tplc="BEA2F7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13163"/>
    <w:multiLevelType w:val="multilevel"/>
    <w:tmpl w:val="A83E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86E37"/>
    <w:multiLevelType w:val="hybridMultilevel"/>
    <w:tmpl w:val="47BA38C4"/>
    <w:lvl w:ilvl="0" w:tplc="CE90104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EA5F21"/>
    <w:multiLevelType w:val="hybridMultilevel"/>
    <w:tmpl w:val="97CA844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19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2"/>
  </w:num>
  <w:num w:numId="9">
    <w:abstractNumId w:val="3"/>
  </w:num>
  <w:num w:numId="10">
    <w:abstractNumId w:val="16"/>
  </w:num>
  <w:num w:numId="11">
    <w:abstractNumId w:val="14"/>
  </w:num>
  <w:num w:numId="12">
    <w:abstractNumId w:val="4"/>
  </w:num>
  <w:num w:numId="13">
    <w:abstractNumId w:val="6"/>
  </w:num>
  <w:num w:numId="14">
    <w:abstractNumId w:val="24"/>
  </w:num>
  <w:num w:numId="15">
    <w:abstractNumId w:val="22"/>
    <w:lvlOverride w:ilvl="0">
      <w:lvl w:ilvl="0">
        <w:numFmt w:val="lowerLetter"/>
        <w:lvlText w:val="%1."/>
        <w:lvlJc w:val="left"/>
      </w:lvl>
    </w:lvlOverride>
  </w:num>
  <w:num w:numId="16">
    <w:abstractNumId w:val="23"/>
  </w:num>
  <w:num w:numId="17">
    <w:abstractNumId w:val="12"/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15"/>
  </w:num>
  <w:num w:numId="23">
    <w:abstractNumId w:val="1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C"/>
    <w:rsid w:val="00004034"/>
    <w:rsid w:val="00010D8C"/>
    <w:rsid w:val="0002470F"/>
    <w:rsid w:val="000271EA"/>
    <w:rsid w:val="00030F5C"/>
    <w:rsid w:val="000323EA"/>
    <w:rsid w:val="00033F3E"/>
    <w:rsid w:val="00040BF6"/>
    <w:rsid w:val="00045789"/>
    <w:rsid w:val="00045A32"/>
    <w:rsid w:val="00045AF2"/>
    <w:rsid w:val="00045CDA"/>
    <w:rsid w:val="00045E67"/>
    <w:rsid w:val="0004621E"/>
    <w:rsid w:val="00046D3D"/>
    <w:rsid w:val="00055E53"/>
    <w:rsid w:val="000612FB"/>
    <w:rsid w:val="00066DAF"/>
    <w:rsid w:val="0007380C"/>
    <w:rsid w:val="00093EC6"/>
    <w:rsid w:val="000961A9"/>
    <w:rsid w:val="00097324"/>
    <w:rsid w:val="000A29A0"/>
    <w:rsid w:val="000A3A43"/>
    <w:rsid w:val="000A42F5"/>
    <w:rsid w:val="000B60A7"/>
    <w:rsid w:val="000B7E95"/>
    <w:rsid w:val="000C16B9"/>
    <w:rsid w:val="000D564D"/>
    <w:rsid w:val="000D61B1"/>
    <w:rsid w:val="000E2ED3"/>
    <w:rsid w:val="000E3AB5"/>
    <w:rsid w:val="000E455D"/>
    <w:rsid w:val="000E52B6"/>
    <w:rsid w:val="000F03DA"/>
    <w:rsid w:val="000F198F"/>
    <w:rsid w:val="000F2A50"/>
    <w:rsid w:val="001067C3"/>
    <w:rsid w:val="00112356"/>
    <w:rsid w:val="0012083F"/>
    <w:rsid w:val="00122191"/>
    <w:rsid w:val="00125335"/>
    <w:rsid w:val="001272E7"/>
    <w:rsid w:val="00150316"/>
    <w:rsid w:val="0015401A"/>
    <w:rsid w:val="0016598B"/>
    <w:rsid w:val="00165C3C"/>
    <w:rsid w:val="00166416"/>
    <w:rsid w:val="0017083F"/>
    <w:rsid w:val="001718B7"/>
    <w:rsid w:val="00173009"/>
    <w:rsid w:val="00173172"/>
    <w:rsid w:val="00180DCC"/>
    <w:rsid w:val="00180DF6"/>
    <w:rsid w:val="001935EF"/>
    <w:rsid w:val="001A2B8C"/>
    <w:rsid w:val="001A7EA2"/>
    <w:rsid w:val="001B2ED4"/>
    <w:rsid w:val="001C31EF"/>
    <w:rsid w:val="001C61C8"/>
    <w:rsid w:val="001D5294"/>
    <w:rsid w:val="001D566C"/>
    <w:rsid w:val="001D62AA"/>
    <w:rsid w:val="001E1E22"/>
    <w:rsid w:val="001E4DD5"/>
    <w:rsid w:val="001F3993"/>
    <w:rsid w:val="001F5D69"/>
    <w:rsid w:val="00203B23"/>
    <w:rsid w:val="00213483"/>
    <w:rsid w:val="00217E07"/>
    <w:rsid w:val="00221B27"/>
    <w:rsid w:val="00221EC7"/>
    <w:rsid w:val="0023016D"/>
    <w:rsid w:val="00233165"/>
    <w:rsid w:val="002346DC"/>
    <w:rsid w:val="00236468"/>
    <w:rsid w:val="00236487"/>
    <w:rsid w:val="002416B5"/>
    <w:rsid w:val="00263929"/>
    <w:rsid w:val="00267FDB"/>
    <w:rsid w:val="002742C4"/>
    <w:rsid w:val="00274F49"/>
    <w:rsid w:val="0027580E"/>
    <w:rsid w:val="00280A38"/>
    <w:rsid w:val="00286D33"/>
    <w:rsid w:val="002936C0"/>
    <w:rsid w:val="00296458"/>
    <w:rsid w:val="002A4E9F"/>
    <w:rsid w:val="002A59BB"/>
    <w:rsid w:val="002B312F"/>
    <w:rsid w:val="002B4F99"/>
    <w:rsid w:val="002D2858"/>
    <w:rsid w:val="002E4D3C"/>
    <w:rsid w:val="002E70D8"/>
    <w:rsid w:val="002F1A03"/>
    <w:rsid w:val="002F7C57"/>
    <w:rsid w:val="00302460"/>
    <w:rsid w:val="00302478"/>
    <w:rsid w:val="00303477"/>
    <w:rsid w:val="00304ABF"/>
    <w:rsid w:val="00305FF8"/>
    <w:rsid w:val="00310D16"/>
    <w:rsid w:val="003112C9"/>
    <w:rsid w:val="00315069"/>
    <w:rsid w:val="0031671E"/>
    <w:rsid w:val="00320C59"/>
    <w:rsid w:val="00322D67"/>
    <w:rsid w:val="0033248C"/>
    <w:rsid w:val="0033789E"/>
    <w:rsid w:val="003521C0"/>
    <w:rsid w:val="0035418D"/>
    <w:rsid w:val="00354741"/>
    <w:rsid w:val="0035767C"/>
    <w:rsid w:val="003605E6"/>
    <w:rsid w:val="003627A1"/>
    <w:rsid w:val="0037124F"/>
    <w:rsid w:val="00375FD5"/>
    <w:rsid w:val="003771C8"/>
    <w:rsid w:val="003803B3"/>
    <w:rsid w:val="003964D4"/>
    <w:rsid w:val="003A2DA7"/>
    <w:rsid w:val="003B46E6"/>
    <w:rsid w:val="003B7AEA"/>
    <w:rsid w:val="003C4C76"/>
    <w:rsid w:val="003C64D3"/>
    <w:rsid w:val="003D048D"/>
    <w:rsid w:val="003D09CB"/>
    <w:rsid w:val="003D278F"/>
    <w:rsid w:val="003D4BF0"/>
    <w:rsid w:val="003D7689"/>
    <w:rsid w:val="003E3881"/>
    <w:rsid w:val="003E7749"/>
    <w:rsid w:val="003F4BBE"/>
    <w:rsid w:val="003F7757"/>
    <w:rsid w:val="00416A1C"/>
    <w:rsid w:val="004248F8"/>
    <w:rsid w:val="00431356"/>
    <w:rsid w:val="004328A9"/>
    <w:rsid w:val="00433675"/>
    <w:rsid w:val="004347CF"/>
    <w:rsid w:val="00436450"/>
    <w:rsid w:val="00436FF4"/>
    <w:rsid w:val="00440807"/>
    <w:rsid w:val="00442078"/>
    <w:rsid w:val="0045590B"/>
    <w:rsid w:val="004657A5"/>
    <w:rsid w:val="004741E8"/>
    <w:rsid w:val="004752FE"/>
    <w:rsid w:val="004876E0"/>
    <w:rsid w:val="004A5C93"/>
    <w:rsid w:val="004A66DB"/>
    <w:rsid w:val="004B5780"/>
    <w:rsid w:val="004D1FED"/>
    <w:rsid w:val="004D207B"/>
    <w:rsid w:val="004E5DAB"/>
    <w:rsid w:val="004E748E"/>
    <w:rsid w:val="00501730"/>
    <w:rsid w:val="00503B35"/>
    <w:rsid w:val="005066CD"/>
    <w:rsid w:val="0051413D"/>
    <w:rsid w:val="00515A69"/>
    <w:rsid w:val="0051647E"/>
    <w:rsid w:val="0052037E"/>
    <w:rsid w:val="00525A6F"/>
    <w:rsid w:val="005273E7"/>
    <w:rsid w:val="00534A12"/>
    <w:rsid w:val="00537A40"/>
    <w:rsid w:val="0054596C"/>
    <w:rsid w:val="0054687D"/>
    <w:rsid w:val="005623F5"/>
    <w:rsid w:val="00571604"/>
    <w:rsid w:val="005823EC"/>
    <w:rsid w:val="00584A0D"/>
    <w:rsid w:val="005917EB"/>
    <w:rsid w:val="005A26C1"/>
    <w:rsid w:val="005B2EA9"/>
    <w:rsid w:val="005C4D9D"/>
    <w:rsid w:val="005D0E81"/>
    <w:rsid w:val="005D723C"/>
    <w:rsid w:val="005D7F0F"/>
    <w:rsid w:val="005E3D5B"/>
    <w:rsid w:val="005F69B3"/>
    <w:rsid w:val="00601A32"/>
    <w:rsid w:val="00604ADF"/>
    <w:rsid w:val="00605801"/>
    <w:rsid w:val="00616215"/>
    <w:rsid w:val="00620D9D"/>
    <w:rsid w:val="00626A86"/>
    <w:rsid w:val="0063162C"/>
    <w:rsid w:val="0063764E"/>
    <w:rsid w:val="0064624F"/>
    <w:rsid w:val="006559CA"/>
    <w:rsid w:val="00655C8A"/>
    <w:rsid w:val="00655E19"/>
    <w:rsid w:val="00664302"/>
    <w:rsid w:val="006677C7"/>
    <w:rsid w:val="00675B27"/>
    <w:rsid w:val="00677911"/>
    <w:rsid w:val="006828B9"/>
    <w:rsid w:val="00685BD8"/>
    <w:rsid w:val="00695543"/>
    <w:rsid w:val="00697D51"/>
    <w:rsid w:val="006A6B4A"/>
    <w:rsid w:val="006A6E57"/>
    <w:rsid w:val="006B7AB9"/>
    <w:rsid w:val="006C1E85"/>
    <w:rsid w:val="006D0658"/>
    <w:rsid w:val="006D2D0E"/>
    <w:rsid w:val="006D6A19"/>
    <w:rsid w:val="006D7CA4"/>
    <w:rsid w:val="006E3982"/>
    <w:rsid w:val="006E45E4"/>
    <w:rsid w:val="00700AE9"/>
    <w:rsid w:val="007019C3"/>
    <w:rsid w:val="00702AF5"/>
    <w:rsid w:val="007140DD"/>
    <w:rsid w:val="00721024"/>
    <w:rsid w:val="00724B4A"/>
    <w:rsid w:val="00727FB7"/>
    <w:rsid w:val="0073608A"/>
    <w:rsid w:val="0073751F"/>
    <w:rsid w:val="007501B1"/>
    <w:rsid w:val="00761E12"/>
    <w:rsid w:val="0077483D"/>
    <w:rsid w:val="007764EF"/>
    <w:rsid w:val="007772C8"/>
    <w:rsid w:val="00786400"/>
    <w:rsid w:val="007900FE"/>
    <w:rsid w:val="00792EA1"/>
    <w:rsid w:val="00793B71"/>
    <w:rsid w:val="007A003B"/>
    <w:rsid w:val="007B4D37"/>
    <w:rsid w:val="007C7C2F"/>
    <w:rsid w:val="007D58D3"/>
    <w:rsid w:val="007E6835"/>
    <w:rsid w:val="007F0AE7"/>
    <w:rsid w:val="007F7B6D"/>
    <w:rsid w:val="00800696"/>
    <w:rsid w:val="008052D9"/>
    <w:rsid w:val="00806BF3"/>
    <w:rsid w:val="00816116"/>
    <w:rsid w:val="0083723D"/>
    <w:rsid w:val="008379DB"/>
    <w:rsid w:val="00854689"/>
    <w:rsid w:val="00861FAB"/>
    <w:rsid w:val="0086213F"/>
    <w:rsid w:val="0086317C"/>
    <w:rsid w:val="0086789D"/>
    <w:rsid w:val="00874737"/>
    <w:rsid w:val="00874B7F"/>
    <w:rsid w:val="0087532D"/>
    <w:rsid w:val="00883C9C"/>
    <w:rsid w:val="00883ED3"/>
    <w:rsid w:val="00884AC2"/>
    <w:rsid w:val="00892E95"/>
    <w:rsid w:val="008B04C4"/>
    <w:rsid w:val="008B213F"/>
    <w:rsid w:val="008C0AE1"/>
    <w:rsid w:val="008C27BF"/>
    <w:rsid w:val="008C53F5"/>
    <w:rsid w:val="008C7EC2"/>
    <w:rsid w:val="008E7971"/>
    <w:rsid w:val="008F0F09"/>
    <w:rsid w:val="008F48C9"/>
    <w:rsid w:val="009037B8"/>
    <w:rsid w:val="00911B22"/>
    <w:rsid w:val="00911E9C"/>
    <w:rsid w:val="00913F8C"/>
    <w:rsid w:val="00927B3B"/>
    <w:rsid w:val="00927D4A"/>
    <w:rsid w:val="00930975"/>
    <w:rsid w:val="009329AC"/>
    <w:rsid w:val="00932D73"/>
    <w:rsid w:val="00937954"/>
    <w:rsid w:val="00940A71"/>
    <w:rsid w:val="0095503A"/>
    <w:rsid w:val="009606D0"/>
    <w:rsid w:val="009703A1"/>
    <w:rsid w:val="00976D53"/>
    <w:rsid w:val="00982583"/>
    <w:rsid w:val="00995D8C"/>
    <w:rsid w:val="009A4856"/>
    <w:rsid w:val="009B20BD"/>
    <w:rsid w:val="009B7073"/>
    <w:rsid w:val="009C00B2"/>
    <w:rsid w:val="009F5CC0"/>
    <w:rsid w:val="00A102C4"/>
    <w:rsid w:val="00A21A1B"/>
    <w:rsid w:val="00A23180"/>
    <w:rsid w:val="00A23D62"/>
    <w:rsid w:val="00A2732D"/>
    <w:rsid w:val="00A30872"/>
    <w:rsid w:val="00A46D2E"/>
    <w:rsid w:val="00A50D80"/>
    <w:rsid w:val="00A607FC"/>
    <w:rsid w:val="00A7266C"/>
    <w:rsid w:val="00A80302"/>
    <w:rsid w:val="00A855FA"/>
    <w:rsid w:val="00A85EF6"/>
    <w:rsid w:val="00A86AEC"/>
    <w:rsid w:val="00A8735D"/>
    <w:rsid w:val="00A93DFF"/>
    <w:rsid w:val="00A970AA"/>
    <w:rsid w:val="00AA4C48"/>
    <w:rsid w:val="00AB17B7"/>
    <w:rsid w:val="00AB1BFC"/>
    <w:rsid w:val="00AB4E0A"/>
    <w:rsid w:val="00AC119E"/>
    <w:rsid w:val="00AC71B3"/>
    <w:rsid w:val="00AD3C64"/>
    <w:rsid w:val="00AD5A9D"/>
    <w:rsid w:val="00AE324B"/>
    <w:rsid w:val="00B03EAA"/>
    <w:rsid w:val="00B11833"/>
    <w:rsid w:val="00B36C16"/>
    <w:rsid w:val="00B5127A"/>
    <w:rsid w:val="00B520E2"/>
    <w:rsid w:val="00B57274"/>
    <w:rsid w:val="00B57775"/>
    <w:rsid w:val="00B61BFF"/>
    <w:rsid w:val="00B63C28"/>
    <w:rsid w:val="00B735C6"/>
    <w:rsid w:val="00B75FD1"/>
    <w:rsid w:val="00B766E6"/>
    <w:rsid w:val="00B9791F"/>
    <w:rsid w:val="00BA0293"/>
    <w:rsid w:val="00BA1F18"/>
    <w:rsid w:val="00BB2940"/>
    <w:rsid w:val="00BC0554"/>
    <w:rsid w:val="00BC33CC"/>
    <w:rsid w:val="00BC4262"/>
    <w:rsid w:val="00BD1213"/>
    <w:rsid w:val="00BD6428"/>
    <w:rsid w:val="00BD71FC"/>
    <w:rsid w:val="00BD7E02"/>
    <w:rsid w:val="00BF2C84"/>
    <w:rsid w:val="00BF318B"/>
    <w:rsid w:val="00BF4F6E"/>
    <w:rsid w:val="00C10020"/>
    <w:rsid w:val="00C15A87"/>
    <w:rsid w:val="00C34E00"/>
    <w:rsid w:val="00C35471"/>
    <w:rsid w:val="00C3688A"/>
    <w:rsid w:val="00C444E1"/>
    <w:rsid w:val="00C556D1"/>
    <w:rsid w:val="00C612CA"/>
    <w:rsid w:val="00C63F59"/>
    <w:rsid w:val="00C65123"/>
    <w:rsid w:val="00C90366"/>
    <w:rsid w:val="00C92ADB"/>
    <w:rsid w:val="00CA14B9"/>
    <w:rsid w:val="00CA182E"/>
    <w:rsid w:val="00CA2E9E"/>
    <w:rsid w:val="00CA61B5"/>
    <w:rsid w:val="00CB5DEF"/>
    <w:rsid w:val="00CC634E"/>
    <w:rsid w:val="00CE7409"/>
    <w:rsid w:val="00CE7800"/>
    <w:rsid w:val="00CF19B3"/>
    <w:rsid w:val="00CF2E93"/>
    <w:rsid w:val="00D02BB5"/>
    <w:rsid w:val="00D215E0"/>
    <w:rsid w:val="00D2187F"/>
    <w:rsid w:val="00D22AC2"/>
    <w:rsid w:val="00D253BE"/>
    <w:rsid w:val="00D25928"/>
    <w:rsid w:val="00D25F9B"/>
    <w:rsid w:val="00D31FF2"/>
    <w:rsid w:val="00D3376F"/>
    <w:rsid w:val="00D42E65"/>
    <w:rsid w:val="00D513F5"/>
    <w:rsid w:val="00D56B01"/>
    <w:rsid w:val="00D57F0C"/>
    <w:rsid w:val="00D63877"/>
    <w:rsid w:val="00D63893"/>
    <w:rsid w:val="00D659E7"/>
    <w:rsid w:val="00D6743D"/>
    <w:rsid w:val="00D72324"/>
    <w:rsid w:val="00D73A74"/>
    <w:rsid w:val="00D75C38"/>
    <w:rsid w:val="00D7781C"/>
    <w:rsid w:val="00D91206"/>
    <w:rsid w:val="00D94CED"/>
    <w:rsid w:val="00D97A17"/>
    <w:rsid w:val="00DD193B"/>
    <w:rsid w:val="00DF0712"/>
    <w:rsid w:val="00E046FA"/>
    <w:rsid w:val="00E05156"/>
    <w:rsid w:val="00E07B01"/>
    <w:rsid w:val="00E07E84"/>
    <w:rsid w:val="00E07E8D"/>
    <w:rsid w:val="00E11B13"/>
    <w:rsid w:val="00E140C9"/>
    <w:rsid w:val="00E21D61"/>
    <w:rsid w:val="00E26384"/>
    <w:rsid w:val="00E40DE3"/>
    <w:rsid w:val="00E4465F"/>
    <w:rsid w:val="00E46A51"/>
    <w:rsid w:val="00E6057E"/>
    <w:rsid w:val="00E67C5D"/>
    <w:rsid w:val="00E748AB"/>
    <w:rsid w:val="00E75BB9"/>
    <w:rsid w:val="00E84384"/>
    <w:rsid w:val="00EA6703"/>
    <w:rsid w:val="00EA7339"/>
    <w:rsid w:val="00EB1C17"/>
    <w:rsid w:val="00EB20C9"/>
    <w:rsid w:val="00EB2C19"/>
    <w:rsid w:val="00EB2C50"/>
    <w:rsid w:val="00EB52A4"/>
    <w:rsid w:val="00EC04D8"/>
    <w:rsid w:val="00EC0937"/>
    <w:rsid w:val="00EC2C26"/>
    <w:rsid w:val="00EC7534"/>
    <w:rsid w:val="00ED3141"/>
    <w:rsid w:val="00EE09F3"/>
    <w:rsid w:val="00EE3436"/>
    <w:rsid w:val="00EE656D"/>
    <w:rsid w:val="00EE7DC9"/>
    <w:rsid w:val="00EF0380"/>
    <w:rsid w:val="00EF3556"/>
    <w:rsid w:val="00EF44E9"/>
    <w:rsid w:val="00F01945"/>
    <w:rsid w:val="00F0779C"/>
    <w:rsid w:val="00F124D1"/>
    <w:rsid w:val="00F14883"/>
    <w:rsid w:val="00F157F0"/>
    <w:rsid w:val="00F160FA"/>
    <w:rsid w:val="00F2141E"/>
    <w:rsid w:val="00F22969"/>
    <w:rsid w:val="00F243F6"/>
    <w:rsid w:val="00F25257"/>
    <w:rsid w:val="00F40211"/>
    <w:rsid w:val="00F42628"/>
    <w:rsid w:val="00F43599"/>
    <w:rsid w:val="00F5434D"/>
    <w:rsid w:val="00F757F8"/>
    <w:rsid w:val="00F82920"/>
    <w:rsid w:val="00F875F8"/>
    <w:rsid w:val="00F947FB"/>
    <w:rsid w:val="00FA18E0"/>
    <w:rsid w:val="00FA5F6A"/>
    <w:rsid w:val="00FB0DC6"/>
    <w:rsid w:val="00FB1874"/>
    <w:rsid w:val="00FB717E"/>
    <w:rsid w:val="00FC3D70"/>
    <w:rsid w:val="00FC559E"/>
    <w:rsid w:val="00FC719C"/>
    <w:rsid w:val="00FD1A26"/>
    <w:rsid w:val="00FF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A40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5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EC6"/>
  </w:style>
  <w:style w:type="paragraph" w:styleId="Rodap">
    <w:name w:val="footer"/>
    <w:basedOn w:val="Normal"/>
    <w:link w:val="RodapChar"/>
    <w:uiPriority w:val="99"/>
    <w:unhideWhenUsed/>
    <w:rsid w:val="0009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EC6"/>
  </w:style>
  <w:style w:type="paragraph" w:styleId="Textodebalo">
    <w:name w:val="Balloon Text"/>
    <w:basedOn w:val="Normal"/>
    <w:link w:val="TextodebaloChar"/>
    <w:uiPriority w:val="99"/>
    <w:semiHidden/>
    <w:unhideWhenUsed/>
    <w:rsid w:val="000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EC6"/>
    <w:rPr>
      <w:rFonts w:ascii="Tahoma" w:hAnsi="Tahoma" w:cs="Tahoma"/>
      <w:sz w:val="16"/>
      <w:szCs w:val="16"/>
    </w:rPr>
  </w:style>
  <w:style w:type="character" w:styleId="Hiperlink">
    <w:name w:val="Hyperlink"/>
    <w:basedOn w:val="Fontepargpadro"/>
    <w:uiPriority w:val="99"/>
    <w:unhideWhenUsed/>
    <w:rsid w:val="00C1002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F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A5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936C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8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8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58D3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64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590F-7D35-4F4E-BD02-9B0C665D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1487</Words>
  <Characters>8035</Characters>
  <Application>Microsoft Macintosh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Usuário do Microsoft Office</cp:lastModifiedBy>
  <cp:revision>3</cp:revision>
  <cp:lastPrinted>2017-04-15T00:30:00Z</cp:lastPrinted>
  <dcterms:created xsi:type="dcterms:W3CDTF">2018-06-17T23:39:00Z</dcterms:created>
  <dcterms:modified xsi:type="dcterms:W3CDTF">2018-06-17T23:40:00Z</dcterms:modified>
</cp:coreProperties>
</file>